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67" w:rsidRPr="008B2467" w:rsidRDefault="00DE43DA" w:rsidP="008B2467">
      <w:pPr>
        <w:widowControl/>
        <w:shd w:val="clear" w:color="auto" w:fill="FFFFFF"/>
        <w:spacing w:line="750" w:lineRule="atLeast"/>
        <w:jc w:val="center"/>
        <w:outlineLvl w:val="1"/>
        <w:rPr>
          <w:rFonts w:ascii="微软雅黑" w:eastAsia="微软雅黑" w:hAnsi="微软雅黑" w:cs="宋体"/>
          <w:color w:val="0B3C61"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color w:val="0B3C61"/>
          <w:kern w:val="0"/>
          <w:sz w:val="36"/>
          <w:szCs w:val="36"/>
        </w:rPr>
        <w:t>关于融资融券标的证券调整的公告</w:t>
      </w:r>
    </w:p>
    <w:p w:rsidR="008B2467" w:rsidRPr="008B2467" w:rsidRDefault="00035CE2" w:rsidP="008B2467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2019-04-26</w:t>
      </w:r>
    </w:p>
    <w:p w:rsidR="008B2467" w:rsidRPr="008B2467" w:rsidRDefault="00DE43DA" w:rsidP="008B2467">
      <w:pPr>
        <w:widowControl/>
        <w:shd w:val="clear" w:color="auto" w:fill="FFFFFF"/>
        <w:spacing w:after="150" w:line="336" w:lineRule="atLeast"/>
        <w:jc w:val="center"/>
        <w:rPr>
          <w:rFonts w:ascii="微软雅黑" w:eastAsia="微软雅黑" w:hAnsi="微软雅黑" w:cs="宋体"/>
          <w:color w:val="4D4D4D"/>
          <w:kern w:val="0"/>
          <w:szCs w:val="21"/>
        </w:rPr>
      </w:pPr>
      <w:r>
        <w:rPr>
          <w:rFonts w:ascii="微软雅黑" w:eastAsia="微软雅黑" w:hAnsi="微软雅黑" w:cs="宋体" w:hint="eastAsia"/>
          <w:color w:val="4D4D4D"/>
          <w:kern w:val="0"/>
          <w:szCs w:val="21"/>
        </w:rPr>
        <w:t>上证公告（交易</w:t>
      </w:r>
      <w:r w:rsidR="008B2467"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）〔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2019</w:t>
      </w:r>
      <w:r w:rsidR="008B2467"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〕</w:t>
      </w:r>
      <w:r w:rsidR="00035CE2">
        <w:rPr>
          <w:rFonts w:ascii="微软雅黑" w:eastAsia="微软雅黑" w:hAnsi="微软雅黑" w:cs="宋体" w:hint="eastAsia"/>
          <w:color w:val="4D4D4D"/>
          <w:kern w:val="0"/>
          <w:szCs w:val="21"/>
        </w:rPr>
        <w:t>002</w:t>
      </w:r>
      <w:r w:rsidR="008B2467"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号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2019年4月</w:t>
      </w:r>
      <w:r w:rsidR="00035CE2">
        <w:rPr>
          <w:rFonts w:ascii="微软雅黑" w:eastAsia="微软雅黑" w:hAnsi="微软雅黑" w:cs="宋体" w:hint="eastAsia"/>
          <w:color w:val="4D4D4D"/>
          <w:kern w:val="0"/>
          <w:szCs w:val="21"/>
        </w:rPr>
        <w:t>29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日，</w:t>
      </w:r>
      <w:r w:rsidR="00035CE2" w:rsidRPr="00035CE2">
        <w:rPr>
          <w:rFonts w:ascii="微软雅黑" w:eastAsia="微软雅黑" w:hAnsi="微软雅黑" w:cs="宋体" w:hint="eastAsia"/>
          <w:color w:val="4D4D4D"/>
          <w:kern w:val="0"/>
          <w:szCs w:val="21"/>
        </w:rPr>
        <w:t>莲花健康</w:t>
      </w:r>
      <w:r w:rsidR="00035CE2">
        <w:rPr>
          <w:rFonts w:ascii="微软雅黑" w:eastAsia="微软雅黑" w:hAnsi="微软雅黑" w:cs="宋体" w:hint="eastAsia"/>
          <w:color w:val="4D4D4D"/>
          <w:kern w:val="0"/>
          <w:szCs w:val="21"/>
        </w:rPr>
        <w:t>（</w:t>
      </w:r>
      <w:r w:rsidR="00035CE2" w:rsidRPr="00035CE2">
        <w:rPr>
          <w:rFonts w:ascii="微软雅黑" w:eastAsia="微软雅黑" w:hAnsi="微软雅黑" w:cs="宋体" w:hint="eastAsia"/>
          <w:color w:val="4D4D4D"/>
          <w:kern w:val="0"/>
          <w:szCs w:val="21"/>
        </w:rPr>
        <w:t>600186</w:t>
      </w:r>
      <w:r w:rsidR="00035CE2">
        <w:rPr>
          <w:rFonts w:ascii="微软雅黑" w:eastAsia="微软雅黑" w:hAnsi="微软雅黑" w:cs="宋体" w:hint="eastAsia"/>
          <w:color w:val="4D4D4D"/>
          <w:kern w:val="0"/>
          <w:szCs w:val="21"/>
        </w:rPr>
        <w:t>）</w:t>
      </w:r>
      <w:r w:rsidR="00035CE2" w:rsidRPr="00035CE2">
        <w:rPr>
          <w:rFonts w:ascii="微软雅黑" w:eastAsia="微软雅黑" w:hAnsi="微软雅黑" w:cs="宋体" w:hint="eastAsia"/>
          <w:color w:val="4D4D4D"/>
          <w:kern w:val="0"/>
          <w:szCs w:val="21"/>
        </w:rPr>
        <w:t>、</w:t>
      </w:r>
      <w:proofErr w:type="gramStart"/>
      <w:r w:rsidR="00035CE2" w:rsidRPr="00035CE2">
        <w:rPr>
          <w:rFonts w:ascii="微软雅黑" w:eastAsia="微软雅黑" w:hAnsi="微软雅黑" w:cs="宋体" w:hint="eastAsia"/>
          <w:color w:val="4D4D4D"/>
          <w:kern w:val="0"/>
          <w:szCs w:val="21"/>
        </w:rPr>
        <w:t>鹏起科技</w:t>
      </w:r>
      <w:proofErr w:type="gramEnd"/>
      <w:r w:rsidR="00035CE2">
        <w:rPr>
          <w:rFonts w:ascii="微软雅黑" w:eastAsia="微软雅黑" w:hAnsi="微软雅黑" w:cs="宋体" w:hint="eastAsia"/>
          <w:color w:val="4D4D4D"/>
          <w:kern w:val="0"/>
          <w:szCs w:val="21"/>
        </w:rPr>
        <w:t>（</w:t>
      </w:r>
      <w:r w:rsidR="00035CE2" w:rsidRPr="00035CE2">
        <w:rPr>
          <w:rFonts w:ascii="微软雅黑" w:eastAsia="微软雅黑" w:hAnsi="微软雅黑" w:cs="宋体" w:hint="eastAsia"/>
          <w:color w:val="4D4D4D"/>
          <w:kern w:val="0"/>
          <w:szCs w:val="21"/>
        </w:rPr>
        <w:t>600614</w:t>
      </w:r>
      <w:r w:rsidR="00035CE2">
        <w:rPr>
          <w:rFonts w:ascii="微软雅黑" w:eastAsia="微软雅黑" w:hAnsi="微软雅黑" w:cs="宋体" w:hint="eastAsia"/>
          <w:color w:val="4D4D4D"/>
          <w:kern w:val="0"/>
          <w:szCs w:val="21"/>
        </w:rPr>
        <w:t>）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被实施退</w:t>
      </w:r>
      <w:proofErr w:type="gramStart"/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市风险</w:t>
      </w:r>
      <w:proofErr w:type="gramEnd"/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警示。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根据《上海证券交易所融资融券交易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实施细则》第三十一条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规定，本所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于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2019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年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4月</w:t>
      </w:r>
      <w:r w:rsidR="00035CE2">
        <w:rPr>
          <w:rFonts w:ascii="微软雅黑" w:eastAsia="微软雅黑" w:hAnsi="微软雅黑" w:cs="宋体" w:hint="eastAsia"/>
          <w:color w:val="4D4D4D"/>
          <w:kern w:val="0"/>
          <w:szCs w:val="21"/>
        </w:rPr>
        <w:t>29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日起将以上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证券调出融资融券标的证券名单。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特此公告。</w:t>
      </w:r>
      <w:bookmarkStart w:id="0" w:name="_GoBack"/>
      <w:bookmarkEnd w:id="0"/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br/>
        <w:t> 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righ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上海证券交易所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righ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2019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年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4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月</w:t>
      </w:r>
      <w:r w:rsidR="00035CE2">
        <w:rPr>
          <w:rFonts w:ascii="微软雅黑" w:eastAsia="微软雅黑" w:hAnsi="微软雅黑" w:cs="宋体" w:hint="eastAsia"/>
          <w:color w:val="4D4D4D"/>
          <w:kern w:val="0"/>
          <w:szCs w:val="21"/>
        </w:rPr>
        <w:t>26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日</w:t>
      </w:r>
    </w:p>
    <w:p w:rsidR="00CC112A" w:rsidRPr="008B2467" w:rsidRDefault="00CC112A"/>
    <w:sectPr w:rsidR="00CC112A" w:rsidRPr="008B2467" w:rsidSect="00CC1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E60" w:rsidRDefault="00B05E60" w:rsidP="008B2467">
      <w:r>
        <w:separator/>
      </w:r>
    </w:p>
  </w:endnote>
  <w:endnote w:type="continuationSeparator" w:id="0">
    <w:p w:rsidR="00B05E60" w:rsidRDefault="00B05E60" w:rsidP="008B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E60" w:rsidRDefault="00B05E60" w:rsidP="008B2467">
      <w:r>
        <w:separator/>
      </w:r>
    </w:p>
  </w:footnote>
  <w:footnote w:type="continuationSeparator" w:id="0">
    <w:p w:rsidR="00B05E60" w:rsidRDefault="00B05E60" w:rsidP="008B2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2467"/>
    <w:rsid w:val="00035CE2"/>
    <w:rsid w:val="00090E3A"/>
    <w:rsid w:val="005476DC"/>
    <w:rsid w:val="006F48C1"/>
    <w:rsid w:val="007D7A9E"/>
    <w:rsid w:val="008B2467"/>
    <w:rsid w:val="008D49B9"/>
    <w:rsid w:val="00A2337B"/>
    <w:rsid w:val="00B05E60"/>
    <w:rsid w:val="00CC112A"/>
    <w:rsid w:val="00D46B7D"/>
    <w:rsid w:val="00D77980"/>
    <w:rsid w:val="00DB5A57"/>
    <w:rsid w:val="00DE43DA"/>
    <w:rsid w:val="00FA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2A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B246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2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24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2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246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B2467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8B24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90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6E6E6"/>
            <w:right w:val="none" w:sz="0" w:space="0" w:color="auto"/>
          </w:divBdr>
        </w:div>
        <w:div w:id="1450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yezx</cp:lastModifiedBy>
  <cp:revision>15</cp:revision>
  <dcterms:created xsi:type="dcterms:W3CDTF">2018-10-15T01:12:00Z</dcterms:created>
  <dcterms:modified xsi:type="dcterms:W3CDTF">2019-04-29T01:00:00Z</dcterms:modified>
</cp:coreProperties>
</file>