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72" w:rsidRPr="00B37C72" w:rsidRDefault="00B37C72" w:rsidP="00B37C72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B37C72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关于扩大融资融券标的股票范围相关事项的通知</w:t>
      </w:r>
    </w:p>
    <w:p w:rsidR="00B37C72" w:rsidRPr="00B37C72" w:rsidRDefault="00B37C72" w:rsidP="00B37C7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333333"/>
          <w:kern w:val="0"/>
        </w:rPr>
        <w:t>   </w:t>
      </w:r>
    </w:p>
    <w:p w:rsidR="00B37C72" w:rsidRPr="00B37C72" w:rsidRDefault="00B37C72" w:rsidP="00B37C7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2019-08-09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>上证发〔2019〕85号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>各会员单位及其他市场参与人：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为促进融资融券业务健康长远发展，经中国证监会批准，根据《上海证券交易所融资融券交易实施细则》（以下简称《实施细则》）的相关规定，上海证券交易所（以下简称本所）决定扩大融资融券标的股票（以下简称标的股票）范围。现将有关事项通知如下：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一、本次扩大标的股票范围以优先保留现有标的股票为基本原则，对符合《实施细则》第二十四条规定的本所上市A股，按照加权评价指标从大到小排序选取275只股票作为新增标的股票，扩大范围后本所标的股票数量为800只（具体名单见附件）。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加权评价指标的计算方式为：加权评价指标=2×（一定期间内该股票平均流通市值/一定期间内沪市A股平均流通市值）+（一定期间内该股票平均成交金额/一定期间内沪市A股平均成交金额）。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二、本所现有43只标的交易型开放式指数基金范围维持不变（具体名单见附件）。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三、各会员单位应高度重视，认真做好此次扩大标的股票范围的相关业务和技术准备工作，保障此项工作顺利开展和安全运行。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lastRenderedPageBreak/>
        <w:t xml:space="preserve">　　五、科创板融资融券标的证券范围不适用本通知规定。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六、本通知自2019年8月19日起施行。本所2019年7月5日发布的《关于融资融券标的证券2019年第二季度定期调整有关事项的通知》（上证发〔2019〕75号）同时废止。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特此通知。</w:t>
      </w: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hyperlink r:id="rId6" w:tgtFrame="_blank" w:tooltip="附件：融资融券标的证券名单（不含科创板证券）" w:history="1">
        <w:r w:rsidRPr="00B37C72">
          <w:rPr>
            <w:rFonts w:ascii="微软雅黑" w:eastAsia="微软雅黑" w:hAnsi="微软雅黑" w:cs="宋体" w:hint="eastAsia"/>
            <w:color w:val="337AB7"/>
            <w:kern w:val="0"/>
          </w:rPr>
          <w:t>附件：融资融券标的证券名单（不含科创板证券）</w:t>
        </w:r>
        <w:r w:rsidRPr="00B37C72">
          <w:rPr>
            <w:rFonts w:ascii="微软雅黑" w:eastAsia="微软雅黑" w:hAnsi="微软雅黑" w:cs="宋体" w:hint="eastAsia"/>
            <w:color w:val="337AB7"/>
            <w:kern w:val="0"/>
            <w:szCs w:val="21"/>
          </w:rPr>
          <w:br/>
        </w:r>
        <w:r w:rsidRPr="00B37C72">
          <w:rPr>
            <w:rFonts w:ascii="微软雅黑" w:eastAsia="微软雅黑" w:hAnsi="微软雅黑" w:cs="宋体" w:hint="eastAsia"/>
            <w:color w:val="337AB7"/>
            <w:kern w:val="0"/>
            <w:szCs w:val="21"/>
          </w:rPr>
          <w:br/>
        </w:r>
      </w:hyperlink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B37C72" w:rsidRPr="00B37C72" w:rsidRDefault="00B37C72" w:rsidP="00B37C72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B37C72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二〇一九年八月九日</w:t>
      </w:r>
    </w:p>
    <w:p w:rsidR="00F0307C" w:rsidRPr="00B37C72" w:rsidRDefault="00F0307C"/>
    <w:sectPr w:rsidR="00F0307C" w:rsidRPr="00B37C72" w:rsidSect="00F0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F3" w:rsidRDefault="006A29F3" w:rsidP="00B37C72">
      <w:r>
        <w:separator/>
      </w:r>
    </w:p>
  </w:endnote>
  <w:endnote w:type="continuationSeparator" w:id="0">
    <w:p w:rsidR="006A29F3" w:rsidRDefault="006A29F3" w:rsidP="00B3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F3" w:rsidRDefault="006A29F3" w:rsidP="00B37C72">
      <w:r>
        <w:separator/>
      </w:r>
    </w:p>
  </w:footnote>
  <w:footnote w:type="continuationSeparator" w:id="0">
    <w:p w:rsidR="006A29F3" w:rsidRDefault="006A29F3" w:rsidP="00B37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C72"/>
    <w:rsid w:val="006A29F3"/>
    <w:rsid w:val="00B37C72"/>
    <w:rsid w:val="00F0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7C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C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C7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37C7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B37C72"/>
  </w:style>
  <w:style w:type="character" w:styleId="a5">
    <w:name w:val="Hyperlink"/>
    <w:basedOn w:val="a0"/>
    <w:uiPriority w:val="99"/>
    <w:semiHidden/>
    <w:unhideWhenUsed/>
    <w:rsid w:val="00B37C7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37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5167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lawandrules/sserules/main/trading/universal/a/20190809/97aff2b80a4f39105133ea1c6a2f099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2019-08-10T02:01:00Z</dcterms:created>
  <dcterms:modified xsi:type="dcterms:W3CDTF">2019-08-10T02:02:00Z</dcterms:modified>
</cp:coreProperties>
</file>