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5" w:rsidRPr="00E45175" w:rsidRDefault="00F073B0" w:rsidP="00E45175">
      <w:pPr>
        <w:widowControl/>
        <w:spacing w:line="300" w:lineRule="atLeast"/>
        <w:jc w:val="center"/>
        <w:rPr>
          <w:rFonts w:ascii="Arial" w:eastAsia="宋体" w:hAnsi="Arial" w:cs="Arial"/>
          <w:b/>
          <w:bCs/>
          <w:color w:val="4E4E4E"/>
          <w:kern w:val="0"/>
          <w:sz w:val="32"/>
          <w:szCs w:val="24"/>
        </w:rPr>
      </w:pPr>
      <w:r w:rsidRPr="00F073B0">
        <w:rPr>
          <w:rFonts w:ascii="Arial" w:eastAsia="宋体" w:hAnsi="Arial" w:cs="Arial" w:hint="eastAsia"/>
          <w:b/>
          <w:bCs/>
          <w:color w:val="4E4E4E"/>
          <w:kern w:val="0"/>
          <w:sz w:val="32"/>
          <w:szCs w:val="24"/>
        </w:rPr>
        <w:t>关于</w:t>
      </w:r>
      <w:r w:rsidR="0079650F">
        <w:rPr>
          <w:rFonts w:ascii="Arial" w:eastAsia="宋体" w:hAnsi="Arial" w:cs="Arial" w:hint="eastAsia"/>
          <w:b/>
          <w:bCs/>
          <w:color w:val="4E4E4E"/>
          <w:kern w:val="0"/>
          <w:sz w:val="32"/>
          <w:szCs w:val="24"/>
        </w:rPr>
        <w:t>将</w:t>
      </w:r>
      <w:r w:rsidR="00F65888" w:rsidRPr="00F65888">
        <w:rPr>
          <w:rFonts w:ascii="Arial" w:eastAsia="宋体" w:hAnsi="Arial" w:cs="Arial" w:hint="eastAsia"/>
          <w:b/>
          <w:bCs/>
          <w:color w:val="4E4E4E"/>
          <w:kern w:val="0"/>
          <w:sz w:val="32"/>
          <w:szCs w:val="24"/>
        </w:rPr>
        <w:t>郴州市</w:t>
      </w:r>
      <w:proofErr w:type="gramStart"/>
      <w:r w:rsidR="00F65888" w:rsidRPr="00F65888">
        <w:rPr>
          <w:rFonts w:ascii="Arial" w:eastAsia="宋体" w:hAnsi="Arial" w:cs="Arial" w:hint="eastAsia"/>
          <w:b/>
          <w:bCs/>
          <w:color w:val="4E4E4E"/>
          <w:kern w:val="0"/>
          <w:sz w:val="32"/>
          <w:szCs w:val="24"/>
        </w:rPr>
        <w:t>金贵银</w:t>
      </w:r>
      <w:proofErr w:type="gramEnd"/>
      <w:r w:rsidR="00F65888" w:rsidRPr="00F65888">
        <w:rPr>
          <w:rFonts w:ascii="Arial" w:eastAsia="宋体" w:hAnsi="Arial" w:cs="Arial" w:hint="eastAsia"/>
          <w:b/>
          <w:bCs/>
          <w:color w:val="4E4E4E"/>
          <w:kern w:val="0"/>
          <w:sz w:val="32"/>
          <w:szCs w:val="24"/>
        </w:rPr>
        <w:t>业股份有限公司</w:t>
      </w:r>
      <w:r w:rsidRPr="00F073B0">
        <w:rPr>
          <w:rFonts w:ascii="Arial" w:eastAsia="宋体" w:hAnsi="Arial" w:cs="Arial" w:hint="eastAsia"/>
          <w:b/>
          <w:bCs/>
          <w:color w:val="4E4E4E"/>
          <w:kern w:val="0"/>
          <w:sz w:val="32"/>
          <w:szCs w:val="24"/>
        </w:rPr>
        <w:t>股票调出融资融券标的证券名单的公告</w:t>
      </w:r>
      <w:r w:rsidR="00E45175" w:rsidRPr="00E45175">
        <w:rPr>
          <w:rFonts w:ascii="Arial" w:eastAsia="宋体" w:hAnsi="Arial" w:cs="Arial"/>
          <w:b/>
          <w:bCs/>
          <w:color w:val="4E4E4E"/>
          <w:kern w:val="0"/>
          <w:sz w:val="32"/>
          <w:szCs w:val="24"/>
        </w:rPr>
        <w:t xml:space="preserve"> </w:t>
      </w:r>
    </w:p>
    <w:p w:rsidR="00E45175" w:rsidRPr="00E45175" w:rsidRDefault="00E45175" w:rsidP="00E45175">
      <w:pPr>
        <w:widowControl/>
        <w:spacing w:line="300" w:lineRule="atLeast"/>
        <w:jc w:val="center"/>
        <w:rPr>
          <w:rFonts w:ascii="Arial" w:eastAsia="宋体" w:hAnsi="Arial" w:cs="Arial"/>
          <w:color w:val="777777"/>
          <w:kern w:val="0"/>
          <w:szCs w:val="18"/>
        </w:rPr>
      </w:pPr>
      <w:r w:rsidRPr="00E45175">
        <w:rPr>
          <w:rFonts w:ascii="Arial" w:eastAsia="宋体" w:hAnsi="Arial" w:cs="Arial"/>
          <w:color w:val="777777"/>
          <w:kern w:val="0"/>
          <w:szCs w:val="18"/>
        </w:rPr>
        <w:t>日期：</w:t>
      </w:r>
      <w:r w:rsidR="00F073B0">
        <w:rPr>
          <w:rFonts w:ascii="Arial" w:eastAsia="宋体" w:hAnsi="Arial" w:cs="Arial"/>
          <w:color w:val="777777"/>
          <w:kern w:val="0"/>
          <w:szCs w:val="18"/>
        </w:rPr>
        <w:t xml:space="preserve"> 201</w:t>
      </w:r>
      <w:r w:rsidR="00F65888">
        <w:rPr>
          <w:rFonts w:ascii="Arial" w:eastAsia="宋体" w:hAnsi="Arial" w:cs="Arial" w:hint="eastAsia"/>
          <w:color w:val="777777"/>
          <w:kern w:val="0"/>
          <w:szCs w:val="18"/>
        </w:rPr>
        <w:t>9</w:t>
      </w:r>
      <w:r w:rsidR="00F073B0">
        <w:rPr>
          <w:rFonts w:ascii="Arial" w:eastAsia="宋体" w:hAnsi="Arial" w:cs="Arial"/>
          <w:color w:val="777777"/>
          <w:kern w:val="0"/>
          <w:szCs w:val="18"/>
        </w:rPr>
        <w:t>-</w:t>
      </w:r>
      <w:r w:rsidR="00F65888">
        <w:rPr>
          <w:rFonts w:ascii="Arial" w:eastAsia="宋体" w:hAnsi="Arial" w:cs="Arial" w:hint="eastAsia"/>
          <w:color w:val="777777"/>
          <w:kern w:val="0"/>
          <w:szCs w:val="18"/>
        </w:rPr>
        <w:t>10</w:t>
      </w:r>
      <w:r w:rsidR="00326CE3">
        <w:rPr>
          <w:rFonts w:ascii="Arial" w:eastAsia="宋体" w:hAnsi="Arial" w:cs="Arial"/>
          <w:color w:val="777777"/>
          <w:kern w:val="0"/>
          <w:szCs w:val="18"/>
        </w:rPr>
        <w:t>-</w:t>
      </w:r>
      <w:r w:rsidR="00F65888">
        <w:rPr>
          <w:rFonts w:ascii="Arial" w:eastAsia="宋体" w:hAnsi="Arial" w:cs="Arial" w:hint="eastAsia"/>
          <w:color w:val="777777"/>
          <w:kern w:val="0"/>
          <w:szCs w:val="18"/>
        </w:rPr>
        <w:t>09</w:t>
      </w:r>
    </w:p>
    <w:p w:rsidR="00E45175" w:rsidRPr="00E45175" w:rsidRDefault="00E45175" w:rsidP="00E45175">
      <w:pPr>
        <w:widowControl/>
        <w:spacing w:line="360" w:lineRule="atLeast"/>
        <w:jc w:val="left"/>
        <w:rPr>
          <w:rFonts w:asciiTheme="minorEastAsia" w:hAnsiTheme="minorEastAsia" w:cs="宋体"/>
          <w:color w:val="2E2E2E"/>
          <w:kern w:val="0"/>
          <w:szCs w:val="18"/>
        </w:rPr>
      </w:pPr>
    </w:p>
    <w:p w:rsidR="00E45175" w:rsidRPr="00E45175" w:rsidRDefault="00F65888" w:rsidP="00E45175">
      <w:pPr>
        <w:widowControl/>
        <w:spacing w:line="360" w:lineRule="atLeast"/>
        <w:ind w:firstLineChars="200" w:firstLine="420"/>
        <w:jc w:val="left"/>
        <w:rPr>
          <w:rFonts w:asciiTheme="minorEastAsia" w:hAnsiTheme="minorEastAsia" w:cs="宋体"/>
          <w:color w:val="2E2E2E"/>
          <w:kern w:val="0"/>
          <w:szCs w:val="18"/>
        </w:rPr>
      </w:pPr>
      <w:r w:rsidRPr="00F65888">
        <w:rPr>
          <w:rFonts w:asciiTheme="minorEastAsia" w:hAnsiTheme="minorEastAsia" w:cs="宋体" w:hint="eastAsia"/>
          <w:color w:val="2E2E2E"/>
          <w:kern w:val="0"/>
          <w:szCs w:val="18"/>
        </w:rPr>
        <w:t>郴州市</w:t>
      </w:r>
      <w:proofErr w:type="gramStart"/>
      <w:r w:rsidRPr="00F65888">
        <w:rPr>
          <w:rFonts w:asciiTheme="minorEastAsia" w:hAnsiTheme="minorEastAsia" w:cs="宋体" w:hint="eastAsia"/>
          <w:color w:val="2E2E2E"/>
          <w:kern w:val="0"/>
          <w:szCs w:val="18"/>
        </w:rPr>
        <w:t>金贵银</w:t>
      </w:r>
      <w:proofErr w:type="gramEnd"/>
      <w:r w:rsidRPr="00F65888">
        <w:rPr>
          <w:rFonts w:asciiTheme="minorEastAsia" w:hAnsiTheme="minorEastAsia" w:cs="宋体" w:hint="eastAsia"/>
          <w:color w:val="2E2E2E"/>
          <w:kern w:val="0"/>
          <w:szCs w:val="18"/>
        </w:rPr>
        <w:t>业股份有限公司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（</w:t>
      </w:r>
      <w:r w:rsidRPr="00E45175">
        <w:rPr>
          <w:rFonts w:asciiTheme="minorEastAsia" w:hAnsiTheme="minorEastAsia" w:cs="宋体" w:hint="eastAsia"/>
          <w:color w:val="2E2E2E"/>
          <w:kern w:val="0"/>
          <w:szCs w:val="18"/>
        </w:rPr>
        <w:t>证券代码：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002716</w:t>
      </w:r>
      <w:r w:rsidRPr="00E45175">
        <w:rPr>
          <w:rFonts w:asciiTheme="minorEastAsia" w:hAnsiTheme="minorEastAsia" w:cs="宋体" w:hint="eastAsia"/>
          <w:color w:val="2E2E2E"/>
          <w:kern w:val="0"/>
          <w:szCs w:val="18"/>
        </w:rPr>
        <w:t>）</w:t>
      </w:r>
      <w:r w:rsidR="008155FD">
        <w:rPr>
          <w:rFonts w:asciiTheme="minorEastAsia" w:hAnsiTheme="minorEastAsia" w:cs="宋体" w:hint="eastAsia"/>
          <w:color w:val="2E2E2E"/>
          <w:kern w:val="0"/>
          <w:szCs w:val="18"/>
        </w:rPr>
        <w:t>将自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2019</w:t>
      </w:r>
      <w:r w:rsidR="008155FD">
        <w:rPr>
          <w:rFonts w:asciiTheme="minorEastAsia" w:hAnsiTheme="minorEastAsia" w:cs="宋体" w:hint="eastAsia"/>
          <w:color w:val="2E2E2E"/>
          <w:kern w:val="0"/>
          <w:szCs w:val="18"/>
        </w:rPr>
        <w:t>年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10</w:t>
      </w:r>
      <w:r w:rsidR="008155FD">
        <w:rPr>
          <w:rFonts w:asciiTheme="minorEastAsia" w:hAnsiTheme="minorEastAsia" w:cs="宋体" w:hint="eastAsia"/>
          <w:color w:val="2E2E2E"/>
          <w:kern w:val="0"/>
          <w:szCs w:val="18"/>
        </w:rPr>
        <w:t>月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9日起被本所实行其他风险警示</w:t>
      </w:r>
      <w:r w:rsidR="008155FD">
        <w:rPr>
          <w:rFonts w:asciiTheme="minorEastAsia" w:hAnsiTheme="minorEastAsia" w:cs="宋体" w:hint="eastAsia"/>
          <w:color w:val="2E2E2E"/>
          <w:kern w:val="0"/>
          <w:szCs w:val="18"/>
        </w:rPr>
        <w:t>，</w:t>
      </w:r>
      <w:r w:rsidR="00E45175" w:rsidRPr="00E45175">
        <w:rPr>
          <w:rFonts w:asciiTheme="minorEastAsia" w:hAnsiTheme="minorEastAsia" w:cs="宋体" w:hint="eastAsia"/>
          <w:color w:val="2E2E2E"/>
          <w:kern w:val="0"/>
          <w:szCs w:val="18"/>
        </w:rPr>
        <w:t>根据《深圳证券交易所融资融券交易实施细则（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2019</w:t>
      </w:r>
      <w:r w:rsidR="00640B80">
        <w:rPr>
          <w:rFonts w:asciiTheme="minorEastAsia" w:hAnsiTheme="minorEastAsia" w:cs="宋体" w:hint="eastAsia"/>
          <w:color w:val="2E2E2E"/>
          <w:kern w:val="0"/>
          <w:szCs w:val="18"/>
        </w:rPr>
        <w:t>年修订）》相关</w:t>
      </w:r>
      <w:r w:rsidR="00E45175" w:rsidRPr="00E45175">
        <w:rPr>
          <w:rFonts w:asciiTheme="minorEastAsia" w:hAnsiTheme="minorEastAsia" w:cs="宋体" w:hint="eastAsia"/>
          <w:color w:val="2E2E2E"/>
          <w:kern w:val="0"/>
          <w:szCs w:val="18"/>
        </w:rPr>
        <w:t>规定，本所于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2019</w:t>
      </w:r>
      <w:r w:rsidR="008155FD">
        <w:rPr>
          <w:rFonts w:asciiTheme="minorEastAsia" w:hAnsiTheme="minorEastAsia" w:cs="宋体" w:hint="eastAsia"/>
          <w:color w:val="2E2E2E"/>
          <w:kern w:val="0"/>
          <w:szCs w:val="18"/>
        </w:rPr>
        <w:t>年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10</w:t>
      </w:r>
      <w:r w:rsidR="008155FD">
        <w:rPr>
          <w:rFonts w:asciiTheme="minorEastAsia" w:hAnsiTheme="minorEastAsia" w:cs="宋体" w:hint="eastAsia"/>
          <w:color w:val="2E2E2E"/>
          <w:kern w:val="0"/>
          <w:szCs w:val="18"/>
        </w:rPr>
        <w:t>月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9</w:t>
      </w:r>
      <w:r w:rsidR="008155FD">
        <w:rPr>
          <w:rFonts w:asciiTheme="minorEastAsia" w:hAnsiTheme="minorEastAsia" w:cs="宋体" w:hint="eastAsia"/>
          <w:color w:val="2E2E2E"/>
          <w:kern w:val="0"/>
          <w:szCs w:val="18"/>
        </w:rPr>
        <w:t>日</w:t>
      </w:r>
      <w:r w:rsidR="00E45175" w:rsidRPr="00E45175">
        <w:rPr>
          <w:rFonts w:asciiTheme="minorEastAsia" w:hAnsiTheme="minorEastAsia" w:cs="宋体" w:hint="eastAsia"/>
          <w:color w:val="2E2E2E"/>
          <w:kern w:val="0"/>
          <w:szCs w:val="18"/>
        </w:rPr>
        <w:t>起将该股票调出融资融券标的证券名单。</w:t>
      </w:r>
    </w:p>
    <w:p w:rsidR="00E45175" w:rsidRPr="00E45175" w:rsidRDefault="00E45175" w:rsidP="00E45175">
      <w:pPr>
        <w:widowControl/>
        <w:spacing w:line="360" w:lineRule="atLeast"/>
        <w:jc w:val="left"/>
        <w:rPr>
          <w:rFonts w:asciiTheme="minorEastAsia" w:hAnsiTheme="minorEastAsia" w:cs="宋体"/>
          <w:color w:val="2E2E2E"/>
          <w:kern w:val="0"/>
          <w:szCs w:val="18"/>
        </w:rPr>
      </w:pPr>
      <w:r w:rsidRPr="00E45175">
        <w:rPr>
          <w:rFonts w:asciiTheme="minorEastAsia" w:hAnsiTheme="minorEastAsia" w:cs="宋体" w:hint="eastAsia"/>
          <w:color w:val="2E2E2E"/>
          <w:kern w:val="0"/>
          <w:szCs w:val="18"/>
        </w:rPr>
        <w:t xml:space="preserve">    特此公告</w:t>
      </w:r>
    </w:p>
    <w:p w:rsidR="00E45175" w:rsidRDefault="00E45175" w:rsidP="00E45175">
      <w:pPr>
        <w:widowControl/>
        <w:spacing w:line="360" w:lineRule="atLeast"/>
        <w:jc w:val="left"/>
        <w:rPr>
          <w:rFonts w:asciiTheme="minorEastAsia" w:hAnsiTheme="minorEastAsia" w:cs="宋体"/>
          <w:color w:val="2E2E2E"/>
          <w:kern w:val="0"/>
          <w:szCs w:val="18"/>
        </w:rPr>
      </w:pPr>
    </w:p>
    <w:p w:rsidR="00640B80" w:rsidRPr="00E45175" w:rsidRDefault="00640B80" w:rsidP="00E45175">
      <w:pPr>
        <w:widowControl/>
        <w:spacing w:line="360" w:lineRule="atLeast"/>
        <w:jc w:val="left"/>
        <w:rPr>
          <w:rFonts w:asciiTheme="minorEastAsia" w:hAnsiTheme="minorEastAsia" w:cs="宋体"/>
          <w:color w:val="2E2E2E"/>
          <w:kern w:val="0"/>
          <w:szCs w:val="18"/>
        </w:rPr>
      </w:pPr>
    </w:p>
    <w:p w:rsidR="00E45175" w:rsidRPr="00E45175" w:rsidRDefault="00E45175" w:rsidP="00E45175">
      <w:pPr>
        <w:widowControl/>
        <w:spacing w:line="360" w:lineRule="atLeast"/>
        <w:jc w:val="right"/>
        <w:rPr>
          <w:rFonts w:asciiTheme="minorEastAsia" w:hAnsiTheme="minorEastAsia" w:cs="宋体"/>
          <w:color w:val="2E2E2E"/>
          <w:kern w:val="0"/>
          <w:szCs w:val="18"/>
        </w:rPr>
      </w:pPr>
      <w:r w:rsidRPr="00E45175">
        <w:rPr>
          <w:rFonts w:asciiTheme="minorEastAsia" w:hAnsiTheme="minorEastAsia" w:cs="宋体" w:hint="eastAsia"/>
          <w:color w:val="2E2E2E"/>
          <w:kern w:val="0"/>
          <w:szCs w:val="18"/>
        </w:rPr>
        <w:t>深圳证券交易所</w:t>
      </w:r>
    </w:p>
    <w:p w:rsidR="003F711C" w:rsidRPr="00375A2C" w:rsidRDefault="00314FA6" w:rsidP="00314FA6">
      <w:pPr>
        <w:widowControl/>
        <w:spacing w:line="360" w:lineRule="atLeast"/>
        <w:jc w:val="right"/>
        <w:rPr>
          <w:rFonts w:ascii="宋体" w:eastAsia="宋体" w:hAnsi="宋体" w:cs="宋体"/>
          <w:color w:val="2E2E2E"/>
          <w:kern w:val="0"/>
          <w:sz w:val="32"/>
          <w:szCs w:val="24"/>
        </w:rPr>
      </w:pPr>
      <w:r>
        <w:rPr>
          <w:rFonts w:asciiTheme="minorEastAsia" w:hAnsiTheme="minorEastAsia" w:cs="宋体" w:hint="eastAsia"/>
          <w:color w:val="2E2E2E"/>
          <w:kern w:val="0"/>
          <w:szCs w:val="18"/>
        </w:rPr>
        <w:t>2018年</w:t>
      </w:r>
      <w:r w:rsidR="00F65888">
        <w:rPr>
          <w:rFonts w:asciiTheme="minorEastAsia" w:hAnsiTheme="minorEastAsia" w:cs="宋体" w:hint="eastAsia"/>
          <w:color w:val="2E2E2E"/>
          <w:kern w:val="0"/>
          <w:szCs w:val="18"/>
        </w:rPr>
        <w:t>10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月</w:t>
      </w:r>
      <w:r w:rsidR="00F65888">
        <w:rPr>
          <w:rFonts w:asciiTheme="minorEastAsia" w:hAnsiTheme="minorEastAsia" w:cs="宋体" w:hint="eastAsia"/>
          <w:color w:val="2E2E2E"/>
          <w:kern w:val="0"/>
          <w:szCs w:val="18"/>
        </w:rPr>
        <w:t>9</w:t>
      </w:r>
      <w:r>
        <w:rPr>
          <w:rFonts w:asciiTheme="minorEastAsia" w:hAnsiTheme="minorEastAsia" w:cs="宋体" w:hint="eastAsia"/>
          <w:color w:val="2E2E2E"/>
          <w:kern w:val="0"/>
          <w:szCs w:val="18"/>
        </w:rPr>
        <w:t>日</w:t>
      </w:r>
      <w:bookmarkStart w:id="0" w:name="_GoBack"/>
      <w:bookmarkEnd w:id="0"/>
    </w:p>
    <w:sectPr w:rsidR="003F711C" w:rsidRPr="0037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A1" w:rsidRDefault="00C837A1" w:rsidP="00E45175">
      <w:r>
        <w:separator/>
      </w:r>
    </w:p>
  </w:endnote>
  <w:endnote w:type="continuationSeparator" w:id="0">
    <w:p w:rsidR="00C837A1" w:rsidRDefault="00C837A1" w:rsidP="00E4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A1" w:rsidRDefault="00C837A1" w:rsidP="00E45175">
      <w:r>
        <w:separator/>
      </w:r>
    </w:p>
  </w:footnote>
  <w:footnote w:type="continuationSeparator" w:id="0">
    <w:p w:rsidR="00C837A1" w:rsidRDefault="00C837A1" w:rsidP="00E4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0C"/>
    <w:rsid w:val="000C34E1"/>
    <w:rsid w:val="00314FA6"/>
    <w:rsid w:val="00326CE3"/>
    <w:rsid w:val="00354D8A"/>
    <w:rsid w:val="00375A2C"/>
    <w:rsid w:val="00377450"/>
    <w:rsid w:val="00394E02"/>
    <w:rsid w:val="003F711C"/>
    <w:rsid w:val="00410226"/>
    <w:rsid w:val="00427B0C"/>
    <w:rsid w:val="005405F6"/>
    <w:rsid w:val="00547E44"/>
    <w:rsid w:val="00591D58"/>
    <w:rsid w:val="00640B80"/>
    <w:rsid w:val="0070392E"/>
    <w:rsid w:val="0071197D"/>
    <w:rsid w:val="0079650F"/>
    <w:rsid w:val="008155FD"/>
    <w:rsid w:val="009F3BD3"/>
    <w:rsid w:val="00BA48A2"/>
    <w:rsid w:val="00C837A1"/>
    <w:rsid w:val="00E45175"/>
    <w:rsid w:val="00F073B0"/>
    <w:rsid w:val="00F444C5"/>
    <w:rsid w:val="00F65888"/>
    <w:rsid w:val="00F957C2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1D58"/>
    <w:pPr>
      <w:widowControl/>
      <w:spacing w:before="150" w:after="150" w:line="360" w:lineRule="auto"/>
      <w:ind w:left="-225"/>
      <w:jc w:val="left"/>
      <w:outlineLvl w:val="0"/>
    </w:pPr>
    <w:rPr>
      <w:rFonts w:ascii="宋体" w:eastAsia="宋体" w:hAnsi="宋体" w:cs="宋体"/>
      <w:b/>
      <w:bCs/>
      <w:color w:val="25548A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1D58"/>
    <w:rPr>
      <w:rFonts w:ascii="宋体" w:eastAsia="宋体" w:hAnsi="宋体" w:cs="宋体"/>
      <w:b/>
      <w:bCs/>
      <w:color w:val="25548A"/>
      <w:kern w:val="36"/>
      <w:sz w:val="23"/>
      <w:szCs w:val="23"/>
    </w:rPr>
  </w:style>
  <w:style w:type="paragraph" w:styleId="a3">
    <w:name w:val="Normal (Web)"/>
    <w:basedOn w:val="a"/>
    <w:uiPriority w:val="99"/>
    <w:semiHidden/>
    <w:unhideWhenUsed/>
    <w:rsid w:val="00591D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1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1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1D58"/>
    <w:pPr>
      <w:widowControl/>
      <w:spacing w:before="150" w:after="150" w:line="360" w:lineRule="auto"/>
      <w:ind w:left="-225"/>
      <w:jc w:val="left"/>
      <w:outlineLvl w:val="0"/>
    </w:pPr>
    <w:rPr>
      <w:rFonts w:ascii="宋体" w:eastAsia="宋体" w:hAnsi="宋体" w:cs="宋体"/>
      <w:b/>
      <w:bCs/>
      <w:color w:val="25548A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1D58"/>
    <w:rPr>
      <w:rFonts w:ascii="宋体" w:eastAsia="宋体" w:hAnsi="宋体" w:cs="宋体"/>
      <w:b/>
      <w:bCs/>
      <w:color w:val="25548A"/>
      <w:kern w:val="36"/>
      <w:sz w:val="23"/>
      <w:szCs w:val="23"/>
    </w:rPr>
  </w:style>
  <w:style w:type="paragraph" w:styleId="a3">
    <w:name w:val="Normal (Web)"/>
    <w:basedOn w:val="a"/>
    <w:uiPriority w:val="99"/>
    <w:semiHidden/>
    <w:unhideWhenUsed/>
    <w:rsid w:val="00591D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1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8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1DBE8"/>
                        <w:right w:val="none" w:sz="0" w:space="0" w:color="auto"/>
                      </w:divBdr>
                    </w:div>
                    <w:div w:id="15217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YDZQ</dc:creator>
  <cp:keywords/>
  <dc:description/>
  <cp:lastModifiedBy>yezx</cp:lastModifiedBy>
  <cp:revision>22</cp:revision>
  <dcterms:created xsi:type="dcterms:W3CDTF">2015-11-30T01:03:00Z</dcterms:created>
  <dcterms:modified xsi:type="dcterms:W3CDTF">2019-10-10T01:39:00Z</dcterms:modified>
</cp:coreProperties>
</file>