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67" w:rsidRPr="008B2467" w:rsidRDefault="00DE43DA" w:rsidP="008B2467">
      <w:pPr>
        <w:widowControl/>
        <w:shd w:val="clear" w:color="auto" w:fill="FFFFFF"/>
        <w:spacing w:line="750" w:lineRule="atLeast"/>
        <w:jc w:val="center"/>
        <w:outlineLvl w:val="1"/>
        <w:rPr>
          <w:rFonts w:ascii="微软雅黑" w:eastAsia="微软雅黑" w:hAnsi="微软雅黑" w:cs="宋体"/>
          <w:color w:val="0B3C61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关于融资融券标的证券调整的公告</w:t>
      </w:r>
    </w:p>
    <w:p w:rsidR="008B2467" w:rsidRPr="008B2467" w:rsidRDefault="006359F2" w:rsidP="008B2467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</w:t>
      </w:r>
      <w:r w:rsidR="003571AD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</w:t>
      </w:r>
      <w:r w:rsidR="00F93385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-4</w:t>
      </w: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-</w:t>
      </w:r>
      <w:r w:rsidR="00464AF1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28</w:t>
      </w:r>
    </w:p>
    <w:p w:rsidR="008B2467" w:rsidRPr="008B2467" w:rsidRDefault="00DE43DA" w:rsidP="008B2467">
      <w:pPr>
        <w:widowControl/>
        <w:shd w:val="clear" w:color="auto" w:fill="FFFFFF"/>
        <w:spacing w:after="150" w:line="336" w:lineRule="atLeast"/>
        <w:jc w:val="center"/>
        <w:rPr>
          <w:rFonts w:ascii="微软雅黑" w:eastAsia="微软雅黑" w:hAnsi="微软雅黑" w:cs="宋体"/>
          <w:color w:val="4D4D4D"/>
          <w:kern w:val="0"/>
          <w:szCs w:val="21"/>
        </w:rPr>
      </w:pPr>
      <w:r>
        <w:rPr>
          <w:rFonts w:ascii="微软雅黑" w:eastAsia="微软雅黑" w:hAnsi="微软雅黑" w:cs="宋体" w:hint="eastAsia"/>
          <w:color w:val="4D4D4D"/>
          <w:kern w:val="0"/>
          <w:szCs w:val="21"/>
        </w:rPr>
        <w:t>上证公告（交易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）〔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〕</w:t>
      </w:r>
      <w:r w:rsid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00</w:t>
      </w:r>
      <w:r w:rsidR="00464AF1">
        <w:rPr>
          <w:rFonts w:ascii="微软雅黑" w:eastAsia="微软雅黑" w:hAnsi="微软雅黑" w:cs="宋体" w:hint="eastAsia"/>
          <w:color w:val="4D4D4D"/>
          <w:kern w:val="0"/>
          <w:szCs w:val="21"/>
        </w:rPr>
        <w:t>5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号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825F1A">
        <w:rPr>
          <w:rFonts w:ascii="微软雅黑" w:eastAsia="微软雅黑" w:hAnsi="微软雅黑" w:cs="宋体" w:hint="eastAsia"/>
          <w:color w:val="4D4D4D"/>
          <w:kern w:val="0"/>
          <w:szCs w:val="21"/>
        </w:rPr>
        <w:t>4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464AF1">
        <w:rPr>
          <w:rFonts w:ascii="微软雅黑" w:eastAsia="微软雅黑" w:hAnsi="微软雅黑" w:cs="宋体" w:hint="eastAsia"/>
          <w:color w:val="4D4D4D"/>
          <w:kern w:val="0"/>
          <w:szCs w:val="21"/>
        </w:rPr>
        <w:t>29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日，</w:t>
      </w:r>
      <w:r w:rsidR="00464AF1" w:rsidRPr="00464AF1">
        <w:rPr>
          <w:rFonts w:ascii="微软雅黑" w:eastAsia="微软雅黑" w:hAnsi="微软雅黑" w:cs="宋体" w:hint="eastAsia"/>
          <w:color w:val="4D4D4D"/>
          <w:kern w:val="0"/>
          <w:szCs w:val="21"/>
        </w:rPr>
        <w:t>博信股份</w:t>
      </w:r>
      <w:r w:rsidR="00464AF1">
        <w:rPr>
          <w:rFonts w:ascii="微软雅黑" w:eastAsia="微软雅黑" w:hAnsi="微软雅黑" w:cs="宋体" w:hint="eastAsia"/>
          <w:color w:val="4D4D4D"/>
          <w:kern w:val="0"/>
          <w:szCs w:val="21"/>
        </w:rPr>
        <w:t>（</w:t>
      </w:r>
      <w:r w:rsidR="00464AF1" w:rsidRPr="00464AF1">
        <w:rPr>
          <w:rFonts w:ascii="微软雅黑" w:eastAsia="微软雅黑" w:hAnsi="微软雅黑" w:cs="宋体" w:hint="eastAsia"/>
          <w:color w:val="4D4D4D"/>
          <w:kern w:val="0"/>
          <w:szCs w:val="21"/>
        </w:rPr>
        <w:t>600083</w:t>
      </w:r>
      <w:r w:rsidR="00F93385">
        <w:rPr>
          <w:rFonts w:ascii="微软雅黑" w:eastAsia="微软雅黑" w:hAnsi="微软雅黑" w:cs="宋体" w:hint="eastAsia"/>
          <w:color w:val="4D4D4D"/>
          <w:kern w:val="0"/>
          <w:szCs w:val="21"/>
        </w:rPr>
        <w:t>）</w:t>
      </w:r>
      <w:r w:rsid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被实施</w:t>
      </w:r>
      <w:r w:rsidR="00F87B88">
        <w:rPr>
          <w:rFonts w:ascii="微软雅黑" w:eastAsia="微软雅黑" w:hAnsi="微软雅黑" w:cs="宋体" w:hint="eastAsia"/>
          <w:color w:val="4D4D4D"/>
          <w:kern w:val="0"/>
          <w:szCs w:val="21"/>
        </w:rPr>
        <w:t>退</w:t>
      </w:r>
      <w:proofErr w:type="gramStart"/>
      <w:r w:rsidR="00F87B88">
        <w:rPr>
          <w:rFonts w:ascii="微软雅黑" w:eastAsia="微软雅黑" w:hAnsi="微软雅黑" w:cs="宋体" w:hint="eastAsia"/>
          <w:color w:val="4D4D4D"/>
          <w:kern w:val="0"/>
          <w:szCs w:val="21"/>
        </w:rPr>
        <w:t>市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风险</w:t>
      </w:r>
      <w:proofErr w:type="gramEnd"/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警示。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根据《上海证券交易所融资融券交易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实施细则》第三十一条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规定，本所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于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825F1A">
        <w:rPr>
          <w:rFonts w:ascii="微软雅黑" w:eastAsia="微软雅黑" w:hAnsi="微软雅黑" w:cs="宋体" w:hint="eastAsia"/>
          <w:color w:val="4D4D4D"/>
          <w:kern w:val="0"/>
          <w:szCs w:val="21"/>
        </w:rPr>
        <w:t>4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464AF1">
        <w:rPr>
          <w:rFonts w:ascii="微软雅黑" w:eastAsia="微软雅黑" w:hAnsi="微软雅黑" w:cs="宋体" w:hint="eastAsia"/>
          <w:color w:val="4D4D4D"/>
          <w:kern w:val="0"/>
          <w:szCs w:val="21"/>
        </w:rPr>
        <w:t>29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日起将以上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证券调出融资融券标的证券名单。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特此公告。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br/>
        <w:t> 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上海证券交易所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F93385">
        <w:rPr>
          <w:rFonts w:ascii="微软雅黑" w:eastAsia="微软雅黑" w:hAnsi="微软雅黑" w:cs="宋体" w:hint="eastAsia"/>
          <w:color w:val="4D4D4D"/>
          <w:kern w:val="0"/>
          <w:szCs w:val="21"/>
        </w:rPr>
        <w:t>4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464AF1">
        <w:rPr>
          <w:rFonts w:ascii="微软雅黑" w:eastAsia="微软雅黑" w:hAnsi="微软雅黑" w:cs="宋体" w:hint="eastAsia"/>
          <w:color w:val="4D4D4D"/>
          <w:kern w:val="0"/>
          <w:szCs w:val="21"/>
        </w:rPr>
        <w:t>28</w:t>
      </w:r>
      <w:bookmarkStart w:id="0" w:name="_GoBack"/>
      <w:bookmarkEnd w:id="0"/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日</w:t>
      </w:r>
    </w:p>
    <w:p w:rsidR="00CC112A" w:rsidRPr="008B2467" w:rsidRDefault="00CC112A"/>
    <w:sectPr w:rsidR="00CC112A" w:rsidRPr="008B2467" w:rsidSect="00CC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0A6" w:rsidRDefault="001700A6" w:rsidP="008B2467">
      <w:r>
        <w:separator/>
      </w:r>
    </w:p>
  </w:endnote>
  <w:endnote w:type="continuationSeparator" w:id="0">
    <w:p w:rsidR="001700A6" w:rsidRDefault="001700A6" w:rsidP="008B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0A6" w:rsidRDefault="001700A6" w:rsidP="008B2467">
      <w:r>
        <w:separator/>
      </w:r>
    </w:p>
  </w:footnote>
  <w:footnote w:type="continuationSeparator" w:id="0">
    <w:p w:rsidR="001700A6" w:rsidRDefault="001700A6" w:rsidP="008B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467"/>
    <w:rsid w:val="00035CE2"/>
    <w:rsid w:val="00090E3A"/>
    <w:rsid w:val="001700A6"/>
    <w:rsid w:val="002B7F29"/>
    <w:rsid w:val="003571AD"/>
    <w:rsid w:val="003B2E26"/>
    <w:rsid w:val="003E7674"/>
    <w:rsid w:val="00415735"/>
    <w:rsid w:val="00464AF1"/>
    <w:rsid w:val="005476DC"/>
    <w:rsid w:val="006359F2"/>
    <w:rsid w:val="006F48C1"/>
    <w:rsid w:val="0070039D"/>
    <w:rsid w:val="007569DE"/>
    <w:rsid w:val="007A52DC"/>
    <w:rsid w:val="007D7A9E"/>
    <w:rsid w:val="00825F1A"/>
    <w:rsid w:val="008B2467"/>
    <w:rsid w:val="008D49B9"/>
    <w:rsid w:val="00977FA9"/>
    <w:rsid w:val="00A2337B"/>
    <w:rsid w:val="00B05E60"/>
    <w:rsid w:val="00C76BE0"/>
    <w:rsid w:val="00C90EBD"/>
    <w:rsid w:val="00CC112A"/>
    <w:rsid w:val="00CF437A"/>
    <w:rsid w:val="00D46B7D"/>
    <w:rsid w:val="00D77980"/>
    <w:rsid w:val="00DB5A57"/>
    <w:rsid w:val="00DE43DA"/>
    <w:rsid w:val="00E006FF"/>
    <w:rsid w:val="00F068C9"/>
    <w:rsid w:val="00F87B88"/>
    <w:rsid w:val="00F93385"/>
    <w:rsid w:val="00FA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2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B246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46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B2467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8B24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0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450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29</cp:revision>
  <dcterms:created xsi:type="dcterms:W3CDTF">2018-10-15T01:12:00Z</dcterms:created>
  <dcterms:modified xsi:type="dcterms:W3CDTF">2020-04-29T01:12:00Z</dcterms:modified>
</cp:coreProperties>
</file>