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E6" w:rsidRPr="00DF5CE6" w:rsidRDefault="007E0FCC" w:rsidP="00DF5CE6">
      <w:pPr>
        <w:widowControl/>
        <w:shd w:val="clear" w:color="auto" w:fill="FFFFFF"/>
        <w:spacing w:line="750" w:lineRule="atLeast"/>
        <w:jc w:val="center"/>
        <w:outlineLvl w:val="1"/>
        <w:rPr>
          <w:rFonts w:ascii="微软雅黑" w:eastAsia="微软雅黑" w:hAnsi="微软雅黑" w:cs="宋体"/>
          <w:color w:val="0B3C61"/>
          <w:kern w:val="0"/>
          <w:sz w:val="36"/>
          <w:szCs w:val="36"/>
        </w:rPr>
      </w:pPr>
      <w:r w:rsidRPr="007E0FCC">
        <w:rPr>
          <w:rFonts w:ascii="微软雅黑" w:eastAsia="微软雅黑" w:hAnsi="微软雅黑" w:cs="宋体" w:hint="eastAsia"/>
          <w:color w:val="0B3C61"/>
          <w:kern w:val="0"/>
          <w:sz w:val="36"/>
          <w:szCs w:val="36"/>
        </w:rPr>
        <w:t>关于暂停“</w:t>
      </w:r>
      <w:r w:rsidR="0028186A" w:rsidRPr="0028186A">
        <w:rPr>
          <w:rFonts w:ascii="微软雅黑" w:eastAsia="微软雅黑" w:hAnsi="微软雅黑" w:cs="宋体" w:hint="eastAsia"/>
          <w:color w:val="0B3C61"/>
          <w:kern w:val="0"/>
          <w:sz w:val="36"/>
          <w:szCs w:val="36"/>
        </w:rPr>
        <w:t>仁东控股</w:t>
      </w:r>
      <w:r w:rsidRPr="007E0FCC">
        <w:rPr>
          <w:rFonts w:ascii="微软雅黑" w:eastAsia="微软雅黑" w:hAnsi="微软雅黑" w:cs="宋体" w:hint="eastAsia"/>
          <w:color w:val="0B3C61"/>
          <w:kern w:val="0"/>
          <w:sz w:val="36"/>
          <w:szCs w:val="36"/>
        </w:rPr>
        <w:t>”融资买入的公告</w:t>
      </w:r>
    </w:p>
    <w:p w:rsidR="00DF5CE6" w:rsidRPr="00DF5CE6" w:rsidRDefault="0028186A" w:rsidP="00DF5CE6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2020-12-09</w:t>
      </w:r>
    </w:p>
    <w:p w:rsidR="00DF5CE6" w:rsidRPr="00DF5CE6" w:rsidRDefault="00DF5CE6" w:rsidP="00DF5CE6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DF5CE6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根据</w:t>
      </w:r>
      <w:r w:rsidR="007E0FCC">
        <w:rPr>
          <w:rFonts w:ascii="微软雅黑" w:eastAsia="微软雅黑" w:hAnsi="微软雅黑" w:cs="宋体" w:hint="eastAsia"/>
          <w:color w:val="4D4D4D"/>
          <w:kern w:val="0"/>
          <w:szCs w:val="21"/>
        </w:rPr>
        <w:t>各证券公司报送的融资融券业务数据，截至</w:t>
      </w:r>
      <w:r w:rsidR="0028186A">
        <w:rPr>
          <w:rFonts w:ascii="微软雅黑" w:eastAsia="微软雅黑" w:hAnsi="微软雅黑" w:cs="宋体" w:hint="eastAsia"/>
          <w:color w:val="4D4D4D"/>
          <w:kern w:val="0"/>
          <w:szCs w:val="21"/>
        </w:rPr>
        <w:t>2020</w:t>
      </w:r>
      <w:r w:rsidRPr="00DF5CE6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28186A">
        <w:rPr>
          <w:rFonts w:ascii="微软雅黑" w:eastAsia="微软雅黑" w:hAnsi="微软雅黑" w:cs="宋体" w:hint="eastAsia"/>
          <w:color w:val="4D4D4D"/>
          <w:kern w:val="0"/>
          <w:szCs w:val="21"/>
        </w:rPr>
        <w:t>12</w:t>
      </w:r>
      <w:r w:rsidRPr="00DF5CE6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28186A">
        <w:rPr>
          <w:rFonts w:ascii="微软雅黑" w:eastAsia="微软雅黑" w:hAnsi="微软雅黑" w:cs="宋体" w:hint="eastAsia"/>
          <w:color w:val="4D4D4D"/>
          <w:kern w:val="0"/>
          <w:szCs w:val="21"/>
        </w:rPr>
        <w:t>8</w:t>
      </w:r>
      <w:r w:rsidRPr="00DF5CE6">
        <w:rPr>
          <w:rFonts w:ascii="微软雅黑" w:eastAsia="微软雅黑" w:hAnsi="微软雅黑" w:cs="宋体" w:hint="eastAsia"/>
          <w:color w:val="4D4D4D"/>
          <w:kern w:val="0"/>
          <w:szCs w:val="21"/>
        </w:rPr>
        <w:t>日</w:t>
      </w:r>
      <w:r w:rsidR="007E0FCC">
        <w:rPr>
          <w:rFonts w:ascii="微软雅黑" w:eastAsia="微软雅黑" w:hAnsi="微软雅黑" w:cs="宋体" w:hint="eastAsia"/>
          <w:color w:val="4D4D4D"/>
          <w:kern w:val="0"/>
          <w:szCs w:val="21"/>
        </w:rPr>
        <w:t>收盘后，</w:t>
      </w:r>
      <w:r w:rsidR="0028186A" w:rsidRPr="0028186A">
        <w:rPr>
          <w:rFonts w:ascii="微软雅黑" w:eastAsia="微软雅黑" w:hAnsi="微软雅黑" w:cs="宋体" w:hint="eastAsia"/>
          <w:color w:val="4D4D4D"/>
          <w:kern w:val="0"/>
          <w:szCs w:val="21"/>
        </w:rPr>
        <w:t>仁东控股</w:t>
      </w:r>
      <w:r w:rsidR="007E0FCC">
        <w:rPr>
          <w:rFonts w:ascii="微软雅黑" w:eastAsia="微软雅黑" w:hAnsi="微软雅黑" w:cs="宋体" w:hint="eastAsia"/>
          <w:color w:val="4D4D4D"/>
          <w:kern w:val="0"/>
          <w:szCs w:val="21"/>
        </w:rPr>
        <w:t>（证券代码：</w:t>
      </w:r>
      <w:r w:rsidR="0028186A">
        <w:rPr>
          <w:rFonts w:ascii="微软雅黑" w:eastAsia="微软雅黑" w:hAnsi="微软雅黑" w:cs="宋体" w:hint="eastAsia"/>
          <w:color w:val="4D4D4D"/>
          <w:kern w:val="0"/>
          <w:szCs w:val="21"/>
        </w:rPr>
        <w:t>002647</w:t>
      </w:r>
      <w:r w:rsidR="007E0FCC">
        <w:rPr>
          <w:rFonts w:ascii="微软雅黑" w:eastAsia="微软雅黑" w:hAnsi="微软雅黑" w:cs="宋体" w:hint="eastAsia"/>
          <w:color w:val="4D4D4D"/>
          <w:kern w:val="0"/>
          <w:szCs w:val="21"/>
        </w:rPr>
        <w:t>）</w:t>
      </w:r>
      <w:r w:rsidRPr="00DF5CE6">
        <w:rPr>
          <w:rFonts w:ascii="微软雅黑" w:eastAsia="微软雅黑" w:hAnsi="微软雅黑" w:cs="宋体" w:hint="eastAsia"/>
          <w:color w:val="4D4D4D"/>
          <w:kern w:val="0"/>
          <w:szCs w:val="21"/>
        </w:rPr>
        <w:t>融资</w:t>
      </w:r>
      <w:r w:rsidR="007E0FCC">
        <w:rPr>
          <w:rFonts w:ascii="微软雅黑" w:eastAsia="微软雅黑" w:hAnsi="微软雅黑" w:cs="宋体" w:hint="eastAsia"/>
          <w:color w:val="4D4D4D"/>
          <w:kern w:val="0"/>
          <w:szCs w:val="21"/>
        </w:rPr>
        <w:t>余额和信用账户持有市值均达到相应股票上市流通市值的25</w:t>
      </w:r>
      <w:r w:rsidRPr="00DF5CE6">
        <w:rPr>
          <w:rFonts w:ascii="微软雅黑" w:eastAsia="微软雅黑" w:hAnsi="微软雅黑" w:cs="宋体" w:hint="eastAsia"/>
          <w:color w:val="4D4D4D"/>
          <w:kern w:val="0"/>
          <w:szCs w:val="21"/>
        </w:rPr>
        <w:t>%</w:t>
      </w:r>
      <w:r w:rsidR="007E0FCC">
        <w:rPr>
          <w:rFonts w:ascii="微软雅黑" w:eastAsia="微软雅黑" w:hAnsi="微软雅黑" w:cs="宋体" w:hint="eastAsia"/>
          <w:color w:val="4D4D4D"/>
          <w:kern w:val="0"/>
          <w:szCs w:val="21"/>
        </w:rPr>
        <w:t>。依照《深圳证券交易所融资融券交易</w:t>
      </w:r>
      <w:r w:rsidRPr="00DF5CE6">
        <w:rPr>
          <w:rFonts w:ascii="微软雅黑" w:eastAsia="微软雅黑" w:hAnsi="微软雅黑" w:cs="宋体" w:hint="eastAsia"/>
          <w:color w:val="4D4D4D"/>
          <w:kern w:val="0"/>
          <w:szCs w:val="21"/>
        </w:rPr>
        <w:t>实施细则</w:t>
      </w:r>
      <w:r w:rsidR="007E0FCC">
        <w:rPr>
          <w:rFonts w:ascii="微软雅黑" w:eastAsia="微软雅黑" w:hAnsi="微软雅黑" w:cs="宋体" w:hint="eastAsia"/>
          <w:color w:val="4D4D4D"/>
          <w:kern w:val="0"/>
          <w:szCs w:val="21"/>
        </w:rPr>
        <w:t>（</w:t>
      </w:r>
      <w:r w:rsidR="0028186A">
        <w:rPr>
          <w:rFonts w:ascii="微软雅黑" w:eastAsia="微软雅黑" w:hAnsi="微软雅黑" w:cs="宋体" w:hint="eastAsia"/>
          <w:color w:val="4D4D4D"/>
          <w:kern w:val="0"/>
          <w:szCs w:val="21"/>
        </w:rPr>
        <w:t>2019</w:t>
      </w:r>
      <w:r w:rsidR="007E0FCC">
        <w:rPr>
          <w:rFonts w:ascii="微软雅黑" w:eastAsia="微软雅黑" w:hAnsi="微软雅黑" w:cs="宋体" w:hint="eastAsia"/>
          <w:color w:val="4D4D4D"/>
          <w:kern w:val="0"/>
          <w:szCs w:val="21"/>
        </w:rPr>
        <w:t>年修订）》的规定</w:t>
      </w:r>
      <w:r w:rsidRPr="00DF5CE6">
        <w:rPr>
          <w:rFonts w:ascii="微软雅黑" w:eastAsia="微软雅黑" w:hAnsi="微软雅黑" w:cs="宋体" w:hint="eastAsia"/>
          <w:color w:val="4D4D4D"/>
          <w:kern w:val="0"/>
          <w:szCs w:val="21"/>
        </w:rPr>
        <w:t>，本所</w:t>
      </w:r>
      <w:r w:rsidR="007E0FCC">
        <w:rPr>
          <w:rFonts w:ascii="微软雅黑" w:eastAsia="微软雅黑" w:hAnsi="微软雅黑" w:cs="宋体" w:hint="eastAsia"/>
          <w:color w:val="4D4D4D"/>
          <w:kern w:val="0"/>
          <w:szCs w:val="21"/>
        </w:rPr>
        <w:t>自</w:t>
      </w:r>
      <w:r w:rsidR="0028186A">
        <w:rPr>
          <w:rFonts w:ascii="微软雅黑" w:eastAsia="微软雅黑" w:hAnsi="微软雅黑" w:cs="宋体" w:hint="eastAsia"/>
          <w:color w:val="4D4D4D"/>
          <w:kern w:val="0"/>
          <w:szCs w:val="21"/>
        </w:rPr>
        <w:t>2020</w:t>
      </w:r>
      <w:r w:rsidR="007E0FCC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28186A">
        <w:rPr>
          <w:rFonts w:ascii="微软雅黑" w:eastAsia="微软雅黑" w:hAnsi="微软雅黑" w:cs="宋体" w:hint="eastAsia"/>
          <w:color w:val="4D4D4D"/>
          <w:kern w:val="0"/>
          <w:szCs w:val="21"/>
        </w:rPr>
        <w:t>12</w:t>
      </w:r>
      <w:r w:rsidR="007E0FCC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28186A">
        <w:rPr>
          <w:rFonts w:ascii="微软雅黑" w:eastAsia="微软雅黑" w:hAnsi="微软雅黑" w:cs="宋体" w:hint="eastAsia"/>
          <w:color w:val="4D4D4D"/>
          <w:kern w:val="0"/>
          <w:szCs w:val="21"/>
        </w:rPr>
        <w:t>9</w:t>
      </w:r>
      <w:r w:rsidR="007E0FCC">
        <w:rPr>
          <w:rFonts w:ascii="微软雅黑" w:eastAsia="微软雅黑" w:hAnsi="微软雅黑" w:cs="宋体" w:hint="eastAsia"/>
          <w:color w:val="4D4D4D"/>
          <w:kern w:val="0"/>
          <w:szCs w:val="21"/>
        </w:rPr>
        <w:t>日起暂停该标的股票融资买入，恢复时间另行通知</w:t>
      </w:r>
      <w:r w:rsidRPr="00DF5CE6">
        <w:rPr>
          <w:rFonts w:ascii="微软雅黑" w:eastAsia="微软雅黑" w:hAnsi="微软雅黑" w:cs="宋体" w:hint="eastAsia"/>
          <w:color w:val="4D4D4D"/>
          <w:kern w:val="0"/>
          <w:szCs w:val="21"/>
        </w:rPr>
        <w:t>。</w:t>
      </w:r>
      <w:bookmarkStart w:id="0" w:name="_GoBack"/>
      <w:bookmarkEnd w:id="0"/>
    </w:p>
    <w:p w:rsidR="00DF5CE6" w:rsidRPr="00DF5CE6" w:rsidRDefault="00DF5CE6" w:rsidP="00DF5CE6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DF5CE6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特此公告。</w:t>
      </w:r>
      <w:r w:rsidRPr="00DF5CE6">
        <w:rPr>
          <w:rFonts w:ascii="微软雅黑" w:eastAsia="微软雅黑" w:hAnsi="微软雅黑" w:cs="宋体" w:hint="eastAsia"/>
          <w:color w:val="4D4D4D"/>
          <w:kern w:val="0"/>
          <w:szCs w:val="21"/>
        </w:rPr>
        <w:br/>
        <w:t> </w:t>
      </w:r>
    </w:p>
    <w:p w:rsidR="00DF5CE6" w:rsidRPr="00DF5CE6" w:rsidRDefault="0028186A" w:rsidP="00DF5CE6">
      <w:pPr>
        <w:widowControl/>
        <w:shd w:val="clear" w:color="auto" w:fill="FFFFFF"/>
        <w:spacing w:after="150" w:line="336" w:lineRule="atLeast"/>
        <w:jc w:val="right"/>
        <w:rPr>
          <w:rFonts w:ascii="微软雅黑" w:eastAsia="微软雅黑" w:hAnsi="微软雅黑" w:cs="宋体"/>
          <w:color w:val="4D4D4D"/>
          <w:kern w:val="0"/>
          <w:szCs w:val="21"/>
        </w:rPr>
      </w:pPr>
      <w:r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深圳</w:t>
      </w:r>
      <w:r w:rsidR="00DF5CE6" w:rsidRPr="00DF5CE6">
        <w:rPr>
          <w:rFonts w:ascii="微软雅黑" w:eastAsia="微软雅黑" w:hAnsi="微软雅黑" w:cs="宋体" w:hint="eastAsia"/>
          <w:color w:val="4D4D4D"/>
          <w:kern w:val="0"/>
          <w:szCs w:val="21"/>
        </w:rPr>
        <w:t>证券交易所</w:t>
      </w:r>
    </w:p>
    <w:p w:rsidR="00DF5CE6" w:rsidRPr="00DF5CE6" w:rsidRDefault="00DF5CE6" w:rsidP="00DF5CE6">
      <w:pPr>
        <w:widowControl/>
        <w:shd w:val="clear" w:color="auto" w:fill="FFFFFF"/>
        <w:spacing w:after="150" w:line="336" w:lineRule="atLeast"/>
        <w:jc w:val="righ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DF5CE6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</w:t>
      </w:r>
      <w:r w:rsidR="0028186A">
        <w:rPr>
          <w:rFonts w:ascii="微软雅黑" w:eastAsia="微软雅黑" w:hAnsi="微软雅黑" w:cs="宋体" w:hint="eastAsia"/>
          <w:color w:val="4D4D4D"/>
          <w:kern w:val="0"/>
          <w:szCs w:val="21"/>
        </w:rPr>
        <w:t>2020</w:t>
      </w:r>
      <w:r w:rsidRPr="00DF5CE6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28186A">
        <w:rPr>
          <w:rFonts w:ascii="微软雅黑" w:eastAsia="微软雅黑" w:hAnsi="微软雅黑" w:cs="宋体" w:hint="eastAsia"/>
          <w:color w:val="4D4D4D"/>
          <w:kern w:val="0"/>
          <w:szCs w:val="21"/>
        </w:rPr>
        <w:t>12</w:t>
      </w:r>
      <w:r w:rsidRPr="00DF5CE6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28186A">
        <w:rPr>
          <w:rFonts w:ascii="微软雅黑" w:eastAsia="微软雅黑" w:hAnsi="微软雅黑" w:cs="宋体" w:hint="eastAsia"/>
          <w:color w:val="4D4D4D"/>
          <w:kern w:val="0"/>
          <w:szCs w:val="21"/>
        </w:rPr>
        <w:t>9</w:t>
      </w:r>
      <w:r w:rsidRPr="00DF5CE6">
        <w:rPr>
          <w:rFonts w:ascii="微软雅黑" w:eastAsia="微软雅黑" w:hAnsi="微软雅黑" w:cs="宋体" w:hint="eastAsia"/>
          <w:color w:val="4D4D4D"/>
          <w:kern w:val="0"/>
          <w:szCs w:val="21"/>
        </w:rPr>
        <w:t>日</w:t>
      </w:r>
    </w:p>
    <w:p w:rsidR="006457A3" w:rsidRDefault="006457A3"/>
    <w:sectPr w:rsidR="006457A3" w:rsidSect="00645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BC6" w:rsidRDefault="00E20BC6" w:rsidP="00DF5CE6">
      <w:r>
        <w:separator/>
      </w:r>
    </w:p>
  </w:endnote>
  <w:endnote w:type="continuationSeparator" w:id="0">
    <w:p w:rsidR="00E20BC6" w:rsidRDefault="00E20BC6" w:rsidP="00DF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BC6" w:rsidRDefault="00E20BC6" w:rsidP="00DF5CE6">
      <w:r>
        <w:separator/>
      </w:r>
    </w:p>
  </w:footnote>
  <w:footnote w:type="continuationSeparator" w:id="0">
    <w:p w:rsidR="00E20BC6" w:rsidRDefault="00E20BC6" w:rsidP="00DF5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5CE6"/>
    <w:rsid w:val="0028186A"/>
    <w:rsid w:val="00514D59"/>
    <w:rsid w:val="005C646D"/>
    <w:rsid w:val="006457A3"/>
    <w:rsid w:val="007E0FCC"/>
    <w:rsid w:val="00D40C13"/>
    <w:rsid w:val="00D4749C"/>
    <w:rsid w:val="00DF5CE6"/>
    <w:rsid w:val="00E2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A3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F5CE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5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5C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5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5CE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F5CE6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DF5C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4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2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9762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yezx</cp:lastModifiedBy>
  <cp:revision>8</cp:revision>
  <dcterms:created xsi:type="dcterms:W3CDTF">2018-10-15T01:11:00Z</dcterms:created>
  <dcterms:modified xsi:type="dcterms:W3CDTF">2020-12-10T03:25:00Z</dcterms:modified>
</cp:coreProperties>
</file>