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ECF" w:rsidRPr="00C14ECF" w:rsidRDefault="00C14ECF" w:rsidP="00C14ECF">
      <w:pPr>
        <w:widowControl/>
        <w:wordWrap w:val="0"/>
        <w:spacing w:before="250" w:after="125"/>
        <w:jc w:val="center"/>
        <w:outlineLvl w:val="1"/>
        <w:rPr>
          <w:rFonts w:ascii="inherit" w:eastAsia="宋体" w:hAnsi="inherit" w:cs="宋体"/>
          <w:color w:val="333333"/>
          <w:kern w:val="0"/>
          <w:sz w:val="40"/>
          <w:szCs w:val="40"/>
        </w:rPr>
      </w:pPr>
      <w:r w:rsidRPr="00C14ECF">
        <w:rPr>
          <w:rFonts w:ascii="inherit" w:eastAsia="宋体" w:hAnsi="inherit" w:cs="宋体"/>
          <w:color w:val="333333"/>
          <w:kern w:val="0"/>
          <w:sz w:val="40"/>
          <w:szCs w:val="40"/>
        </w:rPr>
        <w:t>关于</w:t>
      </w:r>
      <w:r w:rsidRPr="00C14ECF">
        <w:rPr>
          <w:rFonts w:ascii="inherit" w:eastAsia="宋体" w:hAnsi="inherit" w:cs="宋体"/>
          <w:color w:val="333333"/>
          <w:kern w:val="0"/>
          <w:sz w:val="40"/>
          <w:szCs w:val="40"/>
        </w:rPr>
        <w:t>“</w:t>
      </w:r>
      <w:r w:rsidRPr="00C14ECF">
        <w:rPr>
          <w:rFonts w:ascii="inherit" w:eastAsia="宋体" w:hAnsi="inherit" w:cs="宋体"/>
          <w:color w:val="333333"/>
          <w:kern w:val="0"/>
          <w:sz w:val="40"/>
          <w:szCs w:val="40"/>
        </w:rPr>
        <w:t>仁东控股</w:t>
      </w:r>
      <w:r w:rsidRPr="00C14ECF">
        <w:rPr>
          <w:rFonts w:ascii="inherit" w:eastAsia="宋体" w:hAnsi="inherit" w:cs="宋体"/>
          <w:color w:val="333333"/>
          <w:kern w:val="0"/>
          <w:sz w:val="40"/>
          <w:szCs w:val="40"/>
        </w:rPr>
        <w:t>”</w:t>
      </w:r>
      <w:r w:rsidRPr="00C14ECF">
        <w:rPr>
          <w:rFonts w:ascii="inherit" w:eastAsia="宋体" w:hAnsi="inherit" w:cs="宋体"/>
          <w:color w:val="333333"/>
          <w:kern w:val="0"/>
          <w:sz w:val="40"/>
          <w:szCs w:val="40"/>
        </w:rPr>
        <w:t>融资融券交易相关事项的公告</w:t>
      </w:r>
    </w:p>
    <w:p w:rsidR="00C14ECF" w:rsidRPr="00C14ECF" w:rsidRDefault="00C14ECF" w:rsidP="00C14ECF">
      <w:pPr>
        <w:widowControl/>
        <w:jc w:val="center"/>
        <w:rPr>
          <w:rFonts w:ascii="宋体" w:eastAsia="宋体" w:hAnsi="宋体" w:cs="宋体"/>
          <w:color w:val="999999"/>
          <w:kern w:val="0"/>
          <w:sz w:val="18"/>
          <w:szCs w:val="18"/>
        </w:rPr>
      </w:pPr>
      <w:r w:rsidRPr="00C14ECF">
        <w:rPr>
          <w:rFonts w:ascii="宋体" w:eastAsia="宋体" w:hAnsi="宋体" w:cs="宋体" w:hint="eastAsia"/>
          <w:color w:val="999999"/>
          <w:kern w:val="0"/>
          <w:sz w:val="18"/>
          <w:szCs w:val="18"/>
        </w:rPr>
        <w:t>时间：2020-12-16</w:t>
      </w:r>
    </w:p>
    <w:p w:rsidR="00C14ECF" w:rsidRPr="00C14ECF" w:rsidRDefault="00C14ECF" w:rsidP="00C14ECF">
      <w:pPr>
        <w:widowControl/>
        <w:wordWrap w:val="0"/>
        <w:spacing w:line="351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C14EC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根据各证券公司报送的融资融券业务数据，截至2020年12月15日收盘后，仁东控股（证券代码：002647）融资余额占该股票上市可流通市值的比例下降至18.88%，信用账户持有市值占该股票上市可流通市值的比例下降至19.52%，均低于20%。根据《深圳证券交易所融资融券交易实施细则（2019年修订）》第6.1条的规定，仁东控股自2020年12月16日起可以作为标的证券融资买入。</w:t>
      </w:r>
    </w:p>
    <w:p w:rsidR="00C14ECF" w:rsidRPr="00C14ECF" w:rsidRDefault="00C14ECF" w:rsidP="00C14ECF">
      <w:pPr>
        <w:widowControl/>
        <w:wordWrap w:val="0"/>
        <w:spacing w:line="351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C14EC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各证券公司应当根据上市公司财务、规范运作及标的证券交易等情况，结合自身风控要求，审慎判断是否纳入公司的可融资买入标的证券范围，并加强对标的证券折算率、业务集中度的管理，强化风险警示，防范市场风险，维护市场秩序。</w:t>
      </w:r>
    </w:p>
    <w:p w:rsidR="00C14ECF" w:rsidRPr="00C14ECF" w:rsidRDefault="00C14ECF" w:rsidP="00C14ECF">
      <w:pPr>
        <w:widowControl/>
        <w:wordWrap w:val="0"/>
        <w:spacing w:line="351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C14EC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</w:t>
      </w:r>
    </w:p>
    <w:p w:rsidR="00C14ECF" w:rsidRPr="00C14ECF" w:rsidRDefault="00C14ECF" w:rsidP="00C14ECF">
      <w:pPr>
        <w:widowControl/>
        <w:wordWrap w:val="0"/>
        <w:spacing w:line="351" w:lineRule="atLeast"/>
        <w:ind w:right="420" w:firstLine="480"/>
        <w:jc w:val="righ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C14EC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深圳证券交易所</w:t>
      </w:r>
    </w:p>
    <w:p w:rsidR="00C14ECF" w:rsidRPr="00C14ECF" w:rsidRDefault="00C14ECF" w:rsidP="00C14ECF">
      <w:pPr>
        <w:widowControl/>
        <w:wordWrap w:val="0"/>
        <w:spacing w:line="351" w:lineRule="atLeast"/>
        <w:ind w:right="420" w:firstLine="480"/>
        <w:jc w:val="righ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C14EC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2020年12月16日</w:t>
      </w:r>
    </w:p>
    <w:p w:rsidR="00FC3F78" w:rsidRDefault="00FC3F78"/>
    <w:sectPr w:rsidR="00FC3F78" w:rsidSect="00FC3F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6D9F" w:rsidRDefault="004C6D9F" w:rsidP="00C14ECF">
      <w:r>
        <w:separator/>
      </w:r>
    </w:p>
  </w:endnote>
  <w:endnote w:type="continuationSeparator" w:id="0">
    <w:p w:rsidR="004C6D9F" w:rsidRDefault="004C6D9F" w:rsidP="00C14E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6D9F" w:rsidRDefault="004C6D9F" w:rsidP="00C14ECF">
      <w:r>
        <w:separator/>
      </w:r>
    </w:p>
  </w:footnote>
  <w:footnote w:type="continuationSeparator" w:id="0">
    <w:p w:rsidR="004C6D9F" w:rsidRDefault="004C6D9F" w:rsidP="00C14E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4ECF"/>
    <w:rsid w:val="004C6D9F"/>
    <w:rsid w:val="00C14ECF"/>
    <w:rsid w:val="00FC3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F78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C14EC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14E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14EC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14E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14EC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C14ECF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5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45349">
              <w:marLeft w:val="0"/>
              <w:marRight w:val="0"/>
              <w:marTop w:val="37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559518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303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ww</cp:lastModifiedBy>
  <cp:revision>2</cp:revision>
  <dcterms:created xsi:type="dcterms:W3CDTF">2020-12-16T01:10:00Z</dcterms:created>
  <dcterms:modified xsi:type="dcterms:W3CDTF">2020-12-16T01:11:00Z</dcterms:modified>
</cp:coreProperties>
</file>