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452" w:rsidRPr="00B10452" w:rsidRDefault="00B10452" w:rsidP="00B10452">
      <w:pPr>
        <w:widowControl/>
        <w:wordWrap w:val="0"/>
        <w:spacing w:before="300" w:after="150"/>
        <w:jc w:val="center"/>
        <w:outlineLvl w:val="1"/>
        <w:rPr>
          <w:rFonts w:ascii="inherit" w:eastAsia="宋体" w:hAnsi="inherit" w:cs="宋体" w:hint="eastAsia"/>
          <w:color w:val="333333"/>
          <w:kern w:val="0"/>
          <w:sz w:val="48"/>
          <w:szCs w:val="48"/>
        </w:rPr>
      </w:pPr>
      <w:r w:rsidRPr="00B10452">
        <w:rPr>
          <w:rFonts w:ascii="inherit" w:eastAsia="宋体" w:hAnsi="inherit" w:cs="宋体"/>
          <w:color w:val="333333"/>
          <w:kern w:val="0"/>
          <w:sz w:val="48"/>
          <w:szCs w:val="48"/>
        </w:rPr>
        <w:t>关于</w:t>
      </w:r>
      <w:r w:rsidR="00DE6373">
        <w:rPr>
          <w:rFonts w:ascii="inherit" w:eastAsia="宋体" w:hAnsi="inherit" w:cs="宋体" w:hint="eastAsia"/>
          <w:color w:val="333333"/>
          <w:kern w:val="0"/>
          <w:sz w:val="48"/>
          <w:szCs w:val="48"/>
        </w:rPr>
        <w:t>将</w:t>
      </w:r>
      <w:r w:rsidR="00DE6373" w:rsidRPr="00DE6373">
        <w:rPr>
          <w:rFonts w:ascii="inherit" w:eastAsia="宋体" w:hAnsi="inherit" w:cs="宋体" w:hint="eastAsia"/>
          <w:color w:val="333333"/>
          <w:kern w:val="0"/>
          <w:sz w:val="48"/>
          <w:szCs w:val="48"/>
        </w:rPr>
        <w:t>珠海和</w:t>
      </w:r>
      <w:proofErr w:type="gramStart"/>
      <w:r w:rsidR="00DE6373" w:rsidRPr="00DE6373">
        <w:rPr>
          <w:rFonts w:ascii="inherit" w:eastAsia="宋体" w:hAnsi="inherit" w:cs="宋体" w:hint="eastAsia"/>
          <w:color w:val="333333"/>
          <w:kern w:val="0"/>
          <w:sz w:val="48"/>
          <w:szCs w:val="48"/>
        </w:rPr>
        <w:t>佳医疗</w:t>
      </w:r>
      <w:proofErr w:type="gramEnd"/>
      <w:r w:rsidR="00DE6373" w:rsidRPr="00DE6373">
        <w:rPr>
          <w:rFonts w:ascii="inherit" w:eastAsia="宋体" w:hAnsi="inherit" w:cs="宋体" w:hint="eastAsia"/>
          <w:color w:val="333333"/>
          <w:kern w:val="0"/>
          <w:sz w:val="48"/>
          <w:szCs w:val="48"/>
        </w:rPr>
        <w:t>设备股份有限公司</w:t>
      </w:r>
      <w:r w:rsidR="00DE6373">
        <w:rPr>
          <w:rFonts w:ascii="inherit" w:eastAsia="宋体" w:hAnsi="inherit" w:cs="宋体" w:hint="eastAsia"/>
          <w:color w:val="333333"/>
          <w:kern w:val="0"/>
          <w:sz w:val="48"/>
          <w:szCs w:val="48"/>
        </w:rPr>
        <w:t>股票</w:t>
      </w:r>
      <w:r w:rsidRPr="00B10452">
        <w:rPr>
          <w:rFonts w:ascii="inherit" w:eastAsia="宋体" w:hAnsi="inherit" w:cs="宋体"/>
          <w:color w:val="333333"/>
          <w:kern w:val="0"/>
          <w:sz w:val="48"/>
          <w:szCs w:val="48"/>
        </w:rPr>
        <w:t>调出融资融券标的证券名单的公告</w:t>
      </w:r>
    </w:p>
    <w:p w:rsidR="00B10452" w:rsidRDefault="00B10452" w:rsidP="00B10452">
      <w:pPr>
        <w:widowControl/>
        <w:jc w:val="center"/>
        <w:rPr>
          <w:rFonts w:ascii="宋体" w:eastAsia="宋体" w:hAnsi="宋体" w:cs="宋体" w:hint="eastAsia"/>
          <w:color w:val="999999"/>
          <w:kern w:val="0"/>
          <w:szCs w:val="21"/>
        </w:rPr>
      </w:pPr>
      <w:r w:rsidRPr="00B10452">
        <w:rPr>
          <w:rFonts w:ascii="宋体" w:eastAsia="宋体" w:hAnsi="宋体" w:cs="宋体" w:hint="eastAsia"/>
          <w:color w:val="999999"/>
          <w:kern w:val="0"/>
          <w:szCs w:val="21"/>
        </w:rPr>
        <w:t>时间：</w:t>
      </w:r>
      <w:r w:rsidR="00DE6373">
        <w:rPr>
          <w:rFonts w:ascii="宋体" w:eastAsia="宋体" w:hAnsi="宋体" w:cs="宋体" w:hint="eastAsia"/>
          <w:color w:val="999999"/>
          <w:kern w:val="0"/>
          <w:szCs w:val="21"/>
        </w:rPr>
        <w:t>2022-04-19</w:t>
      </w:r>
    </w:p>
    <w:p w:rsidR="00DE6373" w:rsidRPr="00B10452" w:rsidRDefault="00DE6373" w:rsidP="00B10452">
      <w:pPr>
        <w:widowControl/>
        <w:jc w:val="center"/>
        <w:rPr>
          <w:rFonts w:ascii="宋体" w:eastAsia="宋体" w:hAnsi="宋体" w:cs="宋体"/>
          <w:color w:val="999999"/>
          <w:kern w:val="0"/>
          <w:szCs w:val="21"/>
        </w:rPr>
      </w:pPr>
      <w:bookmarkStart w:id="0" w:name="_GoBack"/>
      <w:bookmarkEnd w:id="0"/>
    </w:p>
    <w:p w:rsidR="00B10452" w:rsidRPr="00B10452" w:rsidRDefault="00DE6373" w:rsidP="00B10452">
      <w:pPr>
        <w:widowControl/>
        <w:wordWrap w:val="0"/>
        <w:spacing w:line="48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E637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珠海和</w:t>
      </w:r>
      <w:proofErr w:type="gramStart"/>
      <w:r w:rsidRPr="00DE637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佳医疗</w:t>
      </w:r>
      <w:proofErr w:type="gramEnd"/>
      <w:r w:rsidRPr="00DE637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设备股份有限公司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股票</w:t>
      </w:r>
      <w:r w:rsidR="00B10452"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（证券代码：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300273</w:t>
      </w:r>
      <w:r w:rsidR="00B10452"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）将自2022年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</w:t>
      </w:r>
      <w:r w:rsidR="00B10452"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</w:t>
      </w:r>
      <w:r w:rsidR="00B10452"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日起被本所实施其他风险警示，根据《深圳证券交易所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创业板交易特别规定</w:t>
      </w:r>
      <w:r w:rsidR="00B10452"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》相关规定，本所于2022年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</w:t>
      </w:r>
      <w:r w:rsidR="00B10452"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</w:t>
      </w:r>
      <w:r w:rsidR="00B10452"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日起将该股票调出融资融券标的证券名单。</w:t>
      </w:r>
    </w:p>
    <w:p w:rsidR="00B10452" w:rsidRPr="00B10452" w:rsidRDefault="00B10452" w:rsidP="00B10452">
      <w:pPr>
        <w:widowControl/>
        <w:wordWrap w:val="0"/>
        <w:spacing w:line="4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特此公告</w:t>
      </w:r>
    </w:p>
    <w:p w:rsidR="00B10452" w:rsidRPr="00B10452" w:rsidRDefault="00B10452" w:rsidP="00B10452">
      <w:pPr>
        <w:widowControl/>
        <w:wordWrap w:val="0"/>
        <w:spacing w:line="4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B10452" w:rsidRPr="00B10452" w:rsidRDefault="00B10452" w:rsidP="00B10452">
      <w:pPr>
        <w:widowControl/>
        <w:wordWrap w:val="0"/>
        <w:spacing w:line="420" w:lineRule="atLeast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深圳证券交易所</w:t>
      </w:r>
    </w:p>
    <w:p w:rsidR="00B10452" w:rsidRPr="00B10452" w:rsidRDefault="00B10452" w:rsidP="00B10452">
      <w:pPr>
        <w:widowControl/>
        <w:wordWrap w:val="0"/>
        <w:spacing w:line="420" w:lineRule="atLeast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2022年</w:t>
      </w:r>
      <w:r w:rsidR="00DE637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</w:t>
      </w:r>
      <w:r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月1</w:t>
      </w:r>
      <w:r w:rsidR="00DE637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9</w:t>
      </w:r>
      <w:r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</w:t>
      </w:r>
    </w:p>
    <w:p w:rsidR="003C603C" w:rsidRDefault="003C603C"/>
    <w:sectPr w:rsidR="003C603C" w:rsidSect="003C6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B7D" w:rsidRDefault="00CC6B7D" w:rsidP="00B10452">
      <w:r>
        <w:separator/>
      </w:r>
    </w:p>
  </w:endnote>
  <w:endnote w:type="continuationSeparator" w:id="0">
    <w:p w:rsidR="00CC6B7D" w:rsidRDefault="00CC6B7D" w:rsidP="00B10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B7D" w:rsidRDefault="00CC6B7D" w:rsidP="00B10452">
      <w:r>
        <w:separator/>
      </w:r>
    </w:p>
  </w:footnote>
  <w:footnote w:type="continuationSeparator" w:id="0">
    <w:p w:rsidR="00CC6B7D" w:rsidRDefault="00CC6B7D" w:rsidP="00B10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0452"/>
    <w:rsid w:val="003C603C"/>
    <w:rsid w:val="00B10452"/>
    <w:rsid w:val="00CC6B7D"/>
    <w:rsid w:val="00DE6373"/>
    <w:rsid w:val="00FC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03C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1045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04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04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04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045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10452"/>
    <w:rPr>
      <w:rFonts w:ascii="宋体" w:eastAsia="宋体" w:hAnsi="宋体" w:cs="宋体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8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7191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137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yezx</cp:lastModifiedBy>
  <cp:revision>3</cp:revision>
  <dcterms:created xsi:type="dcterms:W3CDTF">2022-01-17T01:05:00Z</dcterms:created>
  <dcterms:modified xsi:type="dcterms:W3CDTF">2022-04-20T01:05:00Z</dcterms:modified>
</cp:coreProperties>
</file>