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03" w:rsidRPr="00595503" w:rsidRDefault="00595503" w:rsidP="00595503">
      <w:pPr>
        <w:widowControl/>
        <w:shd w:val="clear" w:color="auto" w:fill="FFFFFF"/>
        <w:spacing w:line="396" w:lineRule="atLeast"/>
        <w:jc w:val="center"/>
        <w:outlineLvl w:val="1"/>
        <w:rPr>
          <w:rFonts w:ascii="微软雅黑" w:eastAsia="微软雅黑" w:hAnsi="微软雅黑" w:cs="宋体"/>
          <w:color w:val="050505"/>
          <w:kern w:val="0"/>
          <w:sz w:val="36"/>
        </w:rPr>
      </w:pPr>
      <w:r w:rsidRPr="00595503">
        <w:rPr>
          <w:rFonts w:ascii="微软雅黑" w:eastAsia="微软雅黑" w:hAnsi="微软雅黑" w:cs="宋体" w:hint="eastAsia"/>
          <w:color w:val="050505"/>
          <w:kern w:val="0"/>
          <w:sz w:val="36"/>
        </w:rPr>
        <w:t>关于</w:t>
      </w:r>
      <w:r w:rsidR="009E21AB" w:rsidRPr="009E21AB">
        <w:rPr>
          <w:rFonts w:ascii="微软雅黑" w:eastAsia="微软雅黑" w:hAnsi="微软雅黑" w:cs="宋体" w:hint="eastAsia"/>
          <w:color w:val="050505"/>
          <w:kern w:val="0"/>
          <w:sz w:val="36"/>
        </w:rPr>
        <w:t>“三孚科技”（688359）</w:t>
      </w:r>
      <w:r w:rsidRPr="00595503">
        <w:rPr>
          <w:rFonts w:ascii="微软雅黑" w:eastAsia="微软雅黑" w:hAnsi="微软雅黑" w:cs="宋体" w:hint="eastAsia"/>
          <w:color w:val="050505"/>
          <w:kern w:val="0"/>
          <w:sz w:val="36"/>
        </w:rPr>
        <w:t>融资交易风险提示的公告</w:t>
      </w:r>
    </w:p>
    <w:p w:rsidR="00595503" w:rsidRPr="00595503" w:rsidRDefault="00595503" w:rsidP="0059550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333333"/>
          <w:kern w:val="0"/>
          <w:sz w:val="20"/>
        </w:rPr>
        <w:t>   </w:t>
      </w:r>
      <w:r w:rsidR="00C24C61">
        <w:rPr>
          <w:rFonts w:ascii="微软雅黑" w:eastAsia="微软雅黑" w:hAnsi="微软雅黑" w:cs="宋体" w:hint="eastAsia"/>
          <w:color w:val="8D8D8D"/>
          <w:kern w:val="0"/>
          <w:sz w:val="20"/>
          <w:szCs w:val="13"/>
        </w:rPr>
        <w:t>2022-04-26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center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上证公告（交易监管）〔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2022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〕</w:t>
      </w:r>
      <w:r w:rsidR="009E21AB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014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号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根据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2022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年</w:t>
      </w:r>
      <w:r w:rsidR="00FB247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04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月</w:t>
      </w:r>
      <w:r w:rsidR="00C24C61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25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日各证券公司上报和信用账户持有数据，我所发现</w:t>
      </w:r>
      <w:r w:rsidR="009E21AB" w:rsidRPr="009E21AB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“三孚科技”（688359）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融资监控指标达到</w:t>
      </w:r>
      <w:r w:rsidR="00C24C61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</w:t>
      </w:r>
      <w:r w:rsidR="009E21AB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0.38</w:t>
      </w:r>
      <w:bookmarkStart w:id="0" w:name="_GoBack"/>
      <w:bookmarkEnd w:id="0"/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%。依照《上海证券交易所融资融券交易实施细则》第六章第五十一条的相关规定，单只股票的融资监控指标达到25%时，本所可以在次一交易日暂停其融资买入，并向市场公布。请投资者注意投资风险。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特此公告。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br/>
        <w:t> 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righ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上海证券交易所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righ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2022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年</w:t>
      </w:r>
      <w:r w:rsidR="00FB247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04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月</w:t>
      </w:r>
      <w:r w:rsidR="00C24C61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26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日</w:t>
      </w:r>
    </w:p>
    <w:p w:rsidR="00574252" w:rsidRPr="00595503" w:rsidRDefault="00574252">
      <w:pPr>
        <w:rPr>
          <w:sz w:val="24"/>
        </w:rPr>
      </w:pPr>
    </w:p>
    <w:sectPr w:rsidR="00574252" w:rsidRPr="00595503" w:rsidSect="00574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6C" w:rsidRDefault="00130F6C" w:rsidP="00595503">
      <w:r>
        <w:separator/>
      </w:r>
    </w:p>
  </w:endnote>
  <w:endnote w:type="continuationSeparator" w:id="0">
    <w:p w:rsidR="00130F6C" w:rsidRDefault="00130F6C" w:rsidP="0059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6C" w:rsidRDefault="00130F6C" w:rsidP="00595503">
      <w:r>
        <w:separator/>
      </w:r>
    </w:p>
  </w:footnote>
  <w:footnote w:type="continuationSeparator" w:id="0">
    <w:p w:rsidR="00130F6C" w:rsidRDefault="00130F6C" w:rsidP="0059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503"/>
    <w:rsid w:val="00130F6C"/>
    <w:rsid w:val="0034631F"/>
    <w:rsid w:val="00574252"/>
    <w:rsid w:val="00595503"/>
    <w:rsid w:val="00627754"/>
    <w:rsid w:val="00816350"/>
    <w:rsid w:val="009E21AB"/>
    <w:rsid w:val="00B571C5"/>
    <w:rsid w:val="00C24C61"/>
    <w:rsid w:val="00C479BE"/>
    <w:rsid w:val="00E403A8"/>
    <w:rsid w:val="00FB1F6D"/>
    <w:rsid w:val="00F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5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9550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5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50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9550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595503"/>
  </w:style>
  <w:style w:type="paragraph" w:styleId="a5">
    <w:name w:val="Normal (Web)"/>
    <w:basedOn w:val="a"/>
    <w:uiPriority w:val="99"/>
    <w:semiHidden/>
    <w:unhideWhenUsed/>
    <w:rsid w:val="005955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00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single" w:sz="2" w:space="8" w:color="E6E6E6"/>
            <w:right w:val="none" w:sz="0" w:space="0" w:color="auto"/>
          </w:divBdr>
        </w:div>
        <w:div w:id="1464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11</cp:revision>
  <dcterms:created xsi:type="dcterms:W3CDTF">2021-05-31T01:20:00Z</dcterms:created>
  <dcterms:modified xsi:type="dcterms:W3CDTF">2022-04-26T01:35:00Z</dcterms:modified>
</cp:coreProperties>
</file>