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5" w:rsidRPr="000E1EE5" w:rsidRDefault="000E1EE5" w:rsidP="000E1EE5">
      <w:pPr>
        <w:widowControl/>
        <w:shd w:val="clear" w:color="auto" w:fill="FFFFFF"/>
        <w:spacing w:line="57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2"/>
          <w:szCs w:val="32"/>
        </w:rPr>
      </w:pPr>
      <w:r w:rsidRPr="000E1EE5">
        <w:rPr>
          <w:rFonts w:ascii="微软雅黑" w:eastAsia="微软雅黑" w:hAnsi="微软雅黑" w:cs="宋体" w:hint="eastAsia"/>
          <w:color w:val="050505"/>
          <w:kern w:val="0"/>
          <w:sz w:val="32"/>
          <w:szCs w:val="32"/>
        </w:rPr>
        <w:t>关于融资融券标的证券调整的公告</w:t>
      </w:r>
    </w:p>
    <w:p w:rsidR="000E1EE5" w:rsidRPr="000E1EE5" w:rsidRDefault="006655CD" w:rsidP="000E1EE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2023-4-26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center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上证公告（会员）〔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2023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〕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001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号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2023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年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4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27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日，</w:t>
      </w:r>
      <w:proofErr w:type="gramStart"/>
      <w:r w:rsidR="006655CD" w:rsidRP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奥康国际</w:t>
      </w:r>
      <w:proofErr w:type="gramEnd"/>
      <w:r w:rsidR="0005529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（</w:t>
      </w:r>
      <w:r w:rsidR="006655CD" w:rsidRP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603001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）被实施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其他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风险警示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，</w:t>
      </w:r>
      <w:bookmarkStart w:id="0" w:name="_GoBack"/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富吉瑞（688272）</w:t>
      </w:r>
      <w:bookmarkEnd w:id="0"/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被实施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退</w:t>
      </w:r>
      <w:proofErr w:type="gramStart"/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市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风险</w:t>
      </w:r>
      <w:proofErr w:type="gramEnd"/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警示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。根据《上海证券交易所融资融券交易实施细则》第三十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二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条规定，本所于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2023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年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4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27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起将以上证券调出融资融券标的证券名单。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特此公告。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br/>
        <w:t> 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上海证券交易所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2023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年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4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月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2</w:t>
      </w:r>
      <w:r w:rsidR="006655C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6</w:t>
      </w:r>
      <w:r w:rsidR="006655CD"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日</w:t>
      </w:r>
    </w:p>
    <w:p w:rsidR="00AE3A93" w:rsidRDefault="00AE3A93"/>
    <w:sectPr w:rsidR="00AE3A93" w:rsidSect="00AE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55" w:rsidRDefault="00196555" w:rsidP="000E1EE5">
      <w:r>
        <w:separator/>
      </w:r>
    </w:p>
  </w:endnote>
  <w:endnote w:type="continuationSeparator" w:id="0">
    <w:p w:rsidR="00196555" w:rsidRDefault="00196555" w:rsidP="000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55" w:rsidRDefault="00196555" w:rsidP="000E1EE5">
      <w:r>
        <w:separator/>
      </w:r>
    </w:p>
  </w:footnote>
  <w:footnote w:type="continuationSeparator" w:id="0">
    <w:p w:rsidR="00196555" w:rsidRDefault="00196555" w:rsidP="000E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EE5"/>
    <w:rsid w:val="0005529D"/>
    <w:rsid w:val="000E1EE5"/>
    <w:rsid w:val="00196555"/>
    <w:rsid w:val="00401E80"/>
    <w:rsid w:val="006655CD"/>
    <w:rsid w:val="008629AB"/>
    <w:rsid w:val="008B0D1E"/>
    <w:rsid w:val="00AE3A93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1E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E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1E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0E1EE5"/>
  </w:style>
  <w:style w:type="paragraph" w:styleId="a5">
    <w:name w:val="Normal (Web)"/>
    <w:basedOn w:val="a"/>
    <w:uiPriority w:val="99"/>
    <w:semiHidden/>
    <w:unhideWhenUsed/>
    <w:rsid w:val="000E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  <w:div w:id="2105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</cp:revision>
  <dcterms:created xsi:type="dcterms:W3CDTF">2022-05-06T01:18:00Z</dcterms:created>
  <dcterms:modified xsi:type="dcterms:W3CDTF">2023-04-27T01:10:00Z</dcterms:modified>
</cp:coreProperties>
</file>