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6C" w:rsidRDefault="00E4136C" w:rsidP="00E4136C">
      <w:pPr>
        <w:autoSpaceDE w:val="0"/>
        <w:autoSpaceDN w:val="0"/>
        <w:adjustRightInd w:val="0"/>
        <w:spacing w:line="560" w:lineRule="exact"/>
        <w:jc w:val="center"/>
        <w:rPr>
          <w:rFonts w:ascii="方正仿宋_GBK" w:eastAsia="方正仿宋_GBK" w:hAnsi="仿宋_GB2312"/>
          <w:sz w:val="32"/>
        </w:rPr>
      </w:pPr>
      <w:r w:rsidRPr="00E4136C">
        <w:rPr>
          <w:rFonts w:ascii="方正仿宋_GBK" w:eastAsia="方正仿宋_GBK" w:hAnsi="仿宋_GB2312" w:hint="eastAsia"/>
          <w:sz w:val="32"/>
        </w:rPr>
        <w:t>英大证券有限责任公司融资融券交易风险揭示书</w:t>
      </w:r>
    </w:p>
    <w:p w:rsidR="001D6328" w:rsidRDefault="00E4136C" w:rsidP="00E4136C">
      <w:pPr>
        <w:autoSpaceDE w:val="0"/>
        <w:autoSpaceDN w:val="0"/>
        <w:adjustRightInd w:val="0"/>
        <w:spacing w:line="560" w:lineRule="exact"/>
        <w:jc w:val="center"/>
        <w:rPr>
          <w:rFonts w:ascii="方正仿宋_GBK" w:eastAsia="方正仿宋_GBK" w:hAnsi="仿宋_GB2312"/>
          <w:sz w:val="32"/>
        </w:rPr>
      </w:pPr>
      <w:r>
        <w:rPr>
          <w:rFonts w:ascii="方正仿宋_GBK" w:eastAsia="方正仿宋_GBK" w:hAnsi="仿宋_GB2312" w:hint="eastAsia"/>
          <w:sz w:val="32"/>
        </w:rPr>
        <w:t>修订对照表</w:t>
      </w:r>
    </w:p>
    <w:tbl>
      <w:tblPr>
        <w:tblW w:w="10760" w:type="dxa"/>
        <w:jc w:val="center"/>
        <w:tblLayout w:type="fixed"/>
        <w:tblCellMar>
          <w:left w:w="0" w:type="dxa"/>
          <w:right w:w="0" w:type="dxa"/>
        </w:tblCellMar>
        <w:tblLook w:val="04A0"/>
      </w:tblPr>
      <w:tblGrid>
        <w:gridCol w:w="679"/>
        <w:gridCol w:w="3207"/>
        <w:gridCol w:w="4137"/>
        <w:gridCol w:w="2737"/>
      </w:tblGrid>
      <w:tr w:rsidR="001D6328" w:rsidTr="00066424">
        <w:trPr>
          <w:trHeight w:val="749"/>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6328" w:rsidRPr="00E4136C" w:rsidRDefault="001D6328" w:rsidP="00066424">
            <w:pPr>
              <w:widowControl/>
              <w:jc w:val="center"/>
              <w:textAlignment w:val="center"/>
              <w:rPr>
                <w:rFonts w:asciiTheme="minorEastAsia" w:eastAsiaTheme="minorEastAsia" w:hAnsiTheme="minorEastAsia" w:cstheme="minorEastAsia"/>
                <w:b/>
                <w:kern w:val="0"/>
                <w:sz w:val="20"/>
                <w:szCs w:val="18"/>
              </w:rPr>
            </w:pPr>
            <w:r w:rsidRPr="00E4136C">
              <w:rPr>
                <w:rFonts w:asciiTheme="minorEastAsia" w:eastAsiaTheme="minorEastAsia" w:hAnsiTheme="minorEastAsia" w:cstheme="minorEastAsia" w:hint="eastAsia"/>
                <w:b/>
                <w:kern w:val="0"/>
                <w:sz w:val="20"/>
                <w:szCs w:val="18"/>
              </w:rPr>
              <w:t>序号</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6328" w:rsidRPr="00E4136C" w:rsidRDefault="00E4136C" w:rsidP="00066424">
            <w:pPr>
              <w:widowControl/>
              <w:jc w:val="center"/>
              <w:textAlignment w:val="center"/>
              <w:rPr>
                <w:rFonts w:asciiTheme="minorEastAsia" w:eastAsiaTheme="minorEastAsia" w:hAnsiTheme="minorEastAsia" w:cstheme="minorEastAsia"/>
                <w:b/>
                <w:kern w:val="0"/>
                <w:sz w:val="20"/>
                <w:szCs w:val="18"/>
              </w:rPr>
            </w:pPr>
            <w:r>
              <w:rPr>
                <w:rFonts w:asciiTheme="minorEastAsia" w:eastAsiaTheme="minorEastAsia" w:hAnsiTheme="minorEastAsia" w:cstheme="minorEastAsia" w:hint="eastAsia"/>
                <w:b/>
                <w:kern w:val="0"/>
                <w:sz w:val="20"/>
                <w:szCs w:val="18"/>
              </w:rPr>
              <w:t>修改后条款</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6328" w:rsidRPr="00E4136C" w:rsidRDefault="00E4136C" w:rsidP="00066424">
            <w:pPr>
              <w:widowControl/>
              <w:jc w:val="center"/>
              <w:textAlignment w:val="center"/>
              <w:rPr>
                <w:rFonts w:asciiTheme="minorEastAsia" w:eastAsiaTheme="minorEastAsia" w:hAnsiTheme="minorEastAsia" w:cstheme="minorEastAsia"/>
                <w:b/>
                <w:kern w:val="0"/>
                <w:sz w:val="20"/>
                <w:szCs w:val="18"/>
              </w:rPr>
            </w:pPr>
            <w:r>
              <w:rPr>
                <w:rFonts w:asciiTheme="minorEastAsia" w:eastAsiaTheme="minorEastAsia" w:hAnsiTheme="minorEastAsia" w:cstheme="minorEastAsia" w:hint="eastAsia"/>
                <w:b/>
                <w:kern w:val="0"/>
                <w:sz w:val="20"/>
                <w:szCs w:val="18"/>
              </w:rPr>
              <w:t>原</w:t>
            </w:r>
            <w:r w:rsidR="001D6328" w:rsidRPr="00E4136C">
              <w:rPr>
                <w:rFonts w:asciiTheme="minorEastAsia" w:eastAsiaTheme="minorEastAsia" w:hAnsiTheme="minorEastAsia" w:cstheme="minorEastAsia" w:hint="eastAsia"/>
                <w:b/>
                <w:kern w:val="0"/>
                <w:sz w:val="20"/>
                <w:szCs w:val="18"/>
              </w:rPr>
              <w:t>条款</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6328" w:rsidRPr="00E4136C" w:rsidRDefault="001D6328" w:rsidP="00066424">
            <w:pPr>
              <w:widowControl/>
              <w:jc w:val="center"/>
              <w:textAlignment w:val="center"/>
              <w:rPr>
                <w:rFonts w:asciiTheme="minorEastAsia" w:eastAsiaTheme="minorEastAsia" w:hAnsiTheme="minorEastAsia" w:cstheme="minorEastAsia"/>
                <w:b/>
                <w:kern w:val="0"/>
                <w:sz w:val="20"/>
                <w:szCs w:val="18"/>
              </w:rPr>
            </w:pPr>
            <w:r w:rsidRPr="00E4136C">
              <w:rPr>
                <w:rFonts w:asciiTheme="minorEastAsia" w:eastAsiaTheme="minorEastAsia" w:hAnsiTheme="minorEastAsia" w:cstheme="minorEastAsia" w:hint="eastAsia"/>
                <w:b/>
                <w:kern w:val="0"/>
                <w:sz w:val="20"/>
                <w:szCs w:val="18"/>
              </w:rPr>
              <w:t>修订说明</w:t>
            </w:r>
          </w:p>
        </w:tc>
      </w:tr>
      <w:tr w:rsidR="001D6328" w:rsidTr="00066424">
        <w:trPr>
          <w:trHeight w:val="749"/>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6328" w:rsidRPr="00574CE0" w:rsidRDefault="00F75AE8" w:rsidP="00066424">
            <w:pPr>
              <w:widowControl/>
              <w:jc w:val="center"/>
              <w:textAlignment w:val="center"/>
              <w:rPr>
                <w:rFonts w:asciiTheme="minorEastAsia" w:eastAsiaTheme="minorEastAsia" w:hAnsiTheme="minorEastAsia"/>
                <w:kern w:val="0"/>
                <w:sz w:val="20"/>
                <w:szCs w:val="20"/>
              </w:rPr>
            </w:pPr>
            <w:r w:rsidRPr="00574CE0">
              <w:rPr>
                <w:rFonts w:asciiTheme="minorEastAsia" w:eastAsiaTheme="minorEastAsia" w:hAnsiTheme="minorEastAsia" w:cs="宋体" w:hint="eastAsia"/>
                <w:kern w:val="0"/>
                <w:sz w:val="20"/>
                <w:szCs w:val="20"/>
              </w:rPr>
              <w:t>1</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587F" w:rsidRPr="00B2011F" w:rsidRDefault="00B2011F" w:rsidP="00EF0531">
            <w:pPr>
              <w:widowControl/>
              <w:jc w:val="left"/>
              <w:textAlignment w:val="center"/>
              <w:rPr>
                <w:rFonts w:ascii="宋体" w:hAnsi="宋体" w:cs="宋体"/>
                <w:b/>
                <w:kern w:val="0"/>
                <w:sz w:val="20"/>
                <w:szCs w:val="20"/>
              </w:rPr>
            </w:pPr>
            <w:r w:rsidRPr="00B2011F">
              <w:rPr>
                <w:rFonts w:ascii="宋体" w:hAnsi="宋体" w:cs="宋体" w:hint="eastAsia"/>
                <w:b/>
                <w:kern w:val="0"/>
                <w:sz w:val="20"/>
                <w:szCs w:val="20"/>
              </w:rPr>
              <w:t>9.注册制下首次公开发行的股票，上市首日即可作为融资融券标的，投资者应当注意相关风险。</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6328" w:rsidRPr="00501BA2" w:rsidRDefault="003B2E6E" w:rsidP="001C587F">
            <w:pPr>
              <w:widowControl/>
              <w:jc w:val="left"/>
              <w:textAlignment w:val="center"/>
              <w:rPr>
                <w:rFonts w:ascii="宋体" w:hAnsi="宋体" w:cs="宋体"/>
                <w:kern w:val="0"/>
                <w:sz w:val="20"/>
                <w:szCs w:val="20"/>
              </w:rPr>
            </w:pPr>
            <w:r>
              <w:rPr>
                <w:rFonts w:ascii="宋体" w:hAnsi="宋体" w:cs="宋体"/>
                <w:kern w:val="0"/>
                <w:sz w:val="20"/>
                <w:szCs w:val="20"/>
              </w:rPr>
              <w:t>无</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6328" w:rsidRPr="00501BA2" w:rsidRDefault="003B2E6E" w:rsidP="00790C75">
            <w:pPr>
              <w:widowControl/>
              <w:jc w:val="left"/>
              <w:textAlignment w:val="center"/>
              <w:rPr>
                <w:rFonts w:ascii="宋体" w:hAnsi="宋体" w:cs="宋体"/>
                <w:kern w:val="0"/>
                <w:sz w:val="20"/>
                <w:szCs w:val="20"/>
              </w:rPr>
            </w:pPr>
            <w:r>
              <w:rPr>
                <w:rFonts w:ascii="宋体" w:hAnsi="宋体" w:cs="宋体"/>
                <w:kern w:val="0"/>
                <w:sz w:val="20"/>
                <w:szCs w:val="20"/>
              </w:rPr>
              <w:t>根据风险揭示书必备条款增加</w:t>
            </w:r>
            <w:r w:rsidRPr="003B2E6E">
              <w:rPr>
                <w:rFonts w:ascii="宋体" w:hAnsi="宋体" w:cs="宋体" w:hint="eastAsia"/>
                <w:kern w:val="0"/>
                <w:sz w:val="20"/>
                <w:szCs w:val="20"/>
              </w:rPr>
              <w:t>注册</w:t>
            </w:r>
            <w:proofErr w:type="gramStart"/>
            <w:r w:rsidRPr="003B2E6E">
              <w:rPr>
                <w:rFonts w:ascii="宋体" w:hAnsi="宋体" w:cs="宋体" w:hint="eastAsia"/>
                <w:kern w:val="0"/>
                <w:sz w:val="20"/>
                <w:szCs w:val="20"/>
              </w:rPr>
              <w:t>制股票</w:t>
            </w:r>
            <w:proofErr w:type="gramEnd"/>
            <w:r w:rsidRPr="003B2E6E">
              <w:rPr>
                <w:rFonts w:ascii="宋体" w:hAnsi="宋体" w:cs="宋体" w:hint="eastAsia"/>
                <w:kern w:val="0"/>
                <w:sz w:val="20"/>
                <w:szCs w:val="20"/>
              </w:rPr>
              <w:t>上市首日纳入标的</w:t>
            </w:r>
            <w:proofErr w:type="gramStart"/>
            <w:r>
              <w:rPr>
                <w:rFonts w:ascii="宋体" w:hAnsi="宋体" w:cs="宋体" w:hint="eastAsia"/>
                <w:kern w:val="0"/>
                <w:sz w:val="20"/>
                <w:szCs w:val="20"/>
              </w:rPr>
              <w:t>的</w:t>
            </w:r>
            <w:proofErr w:type="gramEnd"/>
            <w:r>
              <w:rPr>
                <w:rFonts w:ascii="宋体" w:hAnsi="宋体" w:cs="宋体"/>
                <w:kern w:val="0"/>
                <w:sz w:val="20"/>
                <w:szCs w:val="20"/>
              </w:rPr>
              <w:t>风险揭示</w:t>
            </w:r>
            <w:r>
              <w:rPr>
                <w:rFonts w:ascii="宋体" w:hAnsi="宋体" w:cs="宋体" w:hint="eastAsia"/>
                <w:kern w:val="0"/>
                <w:sz w:val="20"/>
                <w:szCs w:val="20"/>
              </w:rPr>
              <w:t>。</w:t>
            </w:r>
          </w:p>
        </w:tc>
      </w:tr>
      <w:tr w:rsidR="00EF0531" w:rsidTr="00066424">
        <w:trPr>
          <w:trHeight w:val="749"/>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0531" w:rsidRPr="00574CE0" w:rsidRDefault="00574CE0" w:rsidP="00066424">
            <w:pPr>
              <w:widowControl/>
              <w:jc w:val="center"/>
              <w:textAlignment w:val="center"/>
              <w:rPr>
                <w:rFonts w:asciiTheme="minorEastAsia" w:eastAsiaTheme="minorEastAsia" w:hAnsiTheme="minorEastAsia"/>
                <w:kern w:val="0"/>
                <w:sz w:val="20"/>
                <w:szCs w:val="20"/>
              </w:rPr>
            </w:pPr>
            <w:r w:rsidRPr="00574CE0">
              <w:rPr>
                <w:rFonts w:asciiTheme="minorEastAsia" w:eastAsiaTheme="minorEastAsia" w:hAnsiTheme="minorEastAsia" w:hint="eastAsia"/>
                <w:kern w:val="0"/>
                <w:sz w:val="20"/>
                <w:szCs w:val="20"/>
              </w:rPr>
              <w:t>2</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CE0" w:rsidRPr="00574CE0" w:rsidRDefault="00574CE0" w:rsidP="00574CE0">
            <w:pPr>
              <w:widowControl/>
              <w:ind w:firstLineChars="200" w:firstLine="400"/>
              <w:jc w:val="left"/>
              <w:textAlignment w:val="center"/>
              <w:rPr>
                <w:rFonts w:ascii="宋体" w:hAnsi="宋体" w:cs="宋体"/>
                <w:kern w:val="0"/>
                <w:sz w:val="20"/>
                <w:szCs w:val="20"/>
              </w:rPr>
            </w:pPr>
            <w:proofErr w:type="gramStart"/>
            <w:r w:rsidRPr="00574CE0">
              <w:rPr>
                <w:rFonts w:ascii="宋体" w:hAnsi="宋体" w:cs="宋体" w:hint="eastAsia"/>
                <w:kern w:val="0"/>
                <w:sz w:val="20"/>
                <w:szCs w:val="20"/>
              </w:rPr>
              <w:t>本风险</w:t>
            </w:r>
            <w:proofErr w:type="gramEnd"/>
            <w:r w:rsidRPr="00574CE0">
              <w:rPr>
                <w:rFonts w:ascii="宋体" w:hAnsi="宋体" w:cs="宋体" w:hint="eastAsia"/>
                <w:kern w:val="0"/>
                <w:sz w:val="20"/>
                <w:szCs w:val="20"/>
              </w:rPr>
              <w:t>揭示书的揭示事项仅为列举性质，未能详尽列明融资融券交易的所有风险和可能影响上市证券价格的所有因素。投资者在参与融资融券交易前，应认真阅读相关业务规则及《融资融券合同》条款,并对融资融券交易所特有的规则必须有所了解和掌握，并确信自己已做好足够的风险评估与财务安排，避免因参与融资融券交易而遭受难以承受的损失。投资者应当充分理解并遵循“买卖自负”的金融市场原则，充分认识融资融券交易的风险，理性判断、自主决策，并自行承担交易后果，不得以不符合适当性标准为由拒绝承担责任。</w:t>
            </w:r>
          </w:p>
          <w:p w:rsidR="00574CE0" w:rsidRPr="00574CE0" w:rsidRDefault="00574CE0" w:rsidP="00574CE0">
            <w:pPr>
              <w:widowControl/>
              <w:ind w:firstLineChars="200" w:firstLine="402"/>
              <w:jc w:val="left"/>
              <w:textAlignment w:val="center"/>
              <w:rPr>
                <w:rFonts w:ascii="宋体" w:hAnsi="宋体" w:cs="宋体"/>
                <w:b/>
                <w:kern w:val="0"/>
                <w:sz w:val="20"/>
                <w:szCs w:val="20"/>
              </w:rPr>
            </w:pPr>
            <w:r w:rsidRPr="00574CE0">
              <w:rPr>
                <w:rFonts w:ascii="宋体" w:hAnsi="宋体" w:cs="宋体" w:hint="eastAsia"/>
                <w:b/>
                <w:kern w:val="0"/>
                <w:sz w:val="20"/>
                <w:szCs w:val="20"/>
              </w:rPr>
              <w:t>投资者应当充分理解参与融资融券交易应当具备的经济能力、专业知识和投资经验，全面评估自身的经济承受能力、投资经历、产品认知能力、风险控制能力、身体及心理承受能力等，审慎决定是否参与融资融券交易。</w:t>
            </w:r>
          </w:p>
          <w:p w:rsidR="00EF0531" w:rsidRPr="003B2E6E" w:rsidRDefault="00574CE0" w:rsidP="00574CE0">
            <w:pPr>
              <w:widowControl/>
              <w:ind w:firstLineChars="200" w:firstLine="402"/>
              <w:jc w:val="left"/>
              <w:textAlignment w:val="center"/>
              <w:rPr>
                <w:rFonts w:ascii="宋体" w:hAnsi="宋体" w:cs="宋体"/>
                <w:kern w:val="0"/>
                <w:sz w:val="20"/>
                <w:szCs w:val="20"/>
              </w:rPr>
            </w:pPr>
            <w:r w:rsidRPr="00574CE0">
              <w:rPr>
                <w:rFonts w:ascii="宋体" w:hAnsi="宋体" w:cs="宋体" w:hint="eastAsia"/>
                <w:b/>
                <w:kern w:val="0"/>
                <w:sz w:val="20"/>
                <w:szCs w:val="20"/>
              </w:rPr>
              <w:t>投资者在风险揭示书上签字，或者专业投资者经充分告知风险后仍决定参与融资融券交易的，即表明其已经理解并愿意自行承担参与融资融券交易的风险和损失。</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CE0" w:rsidRPr="00574CE0" w:rsidRDefault="00574CE0" w:rsidP="00574CE0">
            <w:pPr>
              <w:widowControl/>
              <w:ind w:firstLineChars="200" w:firstLine="400"/>
              <w:jc w:val="left"/>
              <w:textAlignment w:val="center"/>
              <w:rPr>
                <w:rFonts w:ascii="宋体" w:hAnsi="宋体" w:cs="宋体"/>
                <w:kern w:val="0"/>
                <w:sz w:val="20"/>
                <w:szCs w:val="20"/>
              </w:rPr>
            </w:pPr>
            <w:proofErr w:type="gramStart"/>
            <w:r w:rsidRPr="00574CE0">
              <w:rPr>
                <w:rFonts w:ascii="宋体" w:hAnsi="宋体" w:cs="宋体" w:hint="eastAsia"/>
                <w:kern w:val="0"/>
                <w:sz w:val="20"/>
                <w:szCs w:val="20"/>
              </w:rPr>
              <w:t>本风险</w:t>
            </w:r>
            <w:proofErr w:type="gramEnd"/>
            <w:r w:rsidRPr="00574CE0">
              <w:rPr>
                <w:rFonts w:ascii="宋体" w:hAnsi="宋体" w:cs="宋体" w:hint="eastAsia"/>
                <w:kern w:val="0"/>
                <w:sz w:val="20"/>
                <w:szCs w:val="20"/>
              </w:rPr>
              <w:t>揭示书的揭示事项仅为列举性质，未能详尽列明融资融券交易的所有风险和可能影响上市证券价格的所有因素。投资者在参与融资融券交易前，应认真阅读相关业务规则及《融资融券合同》条款,并对融资融券交易所特有的规则必须有所了解和掌握，并确信自己已做好足够的风险评估与财务安排，避免因参与融资融券交易而遭受难以承受的损失。投资者应当充分理解并遵循“买卖自负”的金融市场原则，充分认识融资融券交易的风险，理性判断、自主决策，并自行承担交易后果，不得以不符合适当性标准为由拒绝承担责任。</w:t>
            </w:r>
          </w:p>
          <w:p w:rsidR="00EF0531" w:rsidRPr="00574CE0" w:rsidRDefault="00EF0531" w:rsidP="001C587F">
            <w:pPr>
              <w:widowControl/>
              <w:jc w:val="left"/>
              <w:textAlignment w:val="center"/>
              <w:rPr>
                <w:rFonts w:ascii="宋体" w:hAnsi="宋体" w:cs="宋体"/>
                <w:kern w:val="0"/>
                <w:sz w:val="20"/>
                <w:szCs w:val="2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0531" w:rsidRDefault="00574CE0" w:rsidP="00790C75">
            <w:pPr>
              <w:widowControl/>
              <w:jc w:val="left"/>
              <w:textAlignment w:val="center"/>
              <w:rPr>
                <w:rFonts w:ascii="宋体" w:hAnsi="宋体" w:cs="宋体"/>
                <w:kern w:val="0"/>
                <w:sz w:val="20"/>
                <w:szCs w:val="20"/>
              </w:rPr>
            </w:pPr>
            <w:r>
              <w:rPr>
                <w:rFonts w:ascii="宋体" w:hAnsi="宋体" w:cs="宋体"/>
                <w:kern w:val="0"/>
                <w:sz w:val="20"/>
                <w:szCs w:val="20"/>
              </w:rPr>
              <w:t>根据风险揭示书必备条款增加</w:t>
            </w:r>
            <w:r>
              <w:rPr>
                <w:rFonts w:ascii="宋体" w:hAnsi="宋体" w:cs="宋体" w:hint="eastAsia"/>
                <w:kern w:val="0"/>
                <w:sz w:val="20"/>
                <w:szCs w:val="20"/>
              </w:rPr>
              <w:t>。</w:t>
            </w:r>
          </w:p>
        </w:tc>
      </w:tr>
    </w:tbl>
    <w:p w:rsidR="00386F75" w:rsidRPr="00C7068B" w:rsidRDefault="00386F75"/>
    <w:sectPr w:rsidR="00386F75" w:rsidRPr="00C7068B" w:rsidSect="00386F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282" w:rsidRDefault="002D4282" w:rsidP="001D6328">
      <w:r>
        <w:separator/>
      </w:r>
    </w:p>
  </w:endnote>
  <w:endnote w:type="continuationSeparator" w:id="0">
    <w:p w:rsidR="002D4282" w:rsidRDefault="002D4282" w:rsidP="001D63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282" w:rsidRDefault="002D4282" w:rsidP="001D6328">
      <w:r>
        <w:separator/>
      </w:r>
    </w:p>
  </w:footnote>
  <w:footnote w:type="continuationSeparator" w:id="0">
    <w:p w:rsidR="002D4282" w:rsidRDefault="002D4282" w:rsidP="001D63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328"/>
    <w:rsid w:val="0009541E"/>
    <w:rsid w:val="000D1858"/>
    <w:rsid w:val="000F31AE"/>
    <w:rsid w:val="0011633F"/>
    <w:rsid w:val="00130A2F"/>
    <w:rsid w:val="001C587F"/>
    <w:rsid w:val="001D6328"/>
    <w:rsid w:val="0025667E"/>
    <w:rsid w:val="002D4282"/>
    <w:rsid w:val="0035524A"/>
    <w:rsid w:val="00360B79"/>
    <w:rsid w:val="00386F75"/>
    <w:rsid w:val="003B2E6E"/>
    <w:rsid w:val="003B622E"/>
    <w:rsid w:val="003C43ED"/>
    <w:rsid w:val="003E500B"/>
    <w:rsid w:val="00431BAC"/>
    <w:rsid w:val="004707DF"/>
    <w:rsid w:val="00473C8F"/>
    <w:rsid w:val="0049407F"/>
    <w:rsid w:val="004E3BF5"/>
    <w:rsid w:val="00501BA2"/>
    <w:rsid w:val="00564318"/>
    <w:rsid w:val="00574CE0"/>
    <w:rsid w:val="005E40F0"/>
    <w:rsid w:val="00642CF2"/>
    <w:rsid w:val="00645C09"/>
    <w:rsid w:val="00790C75"/>
    <w:rsid w:val="007B080B"/>
    <w:rsid w:val="00876FA7"/>
    <w:rsid w:val="00882FA2"/>
    <w:rsid w:val="008D0690"/>
    <w:rsid w:val="008E2285"/>
    <w:rsid w:val="009F48D3"/>
    <w:rsid w:val="00B110CF"/>
    <w:rsid w:val="00B2011F"/>
    <w:rsid w:val="00B56D05"/>
    <w:rsid w:val="00B6381E"/>
    <w:rsid w:val="00BD05BE"/>
    <w:rsid w:val="00BE1D8F"/>
    <w:rsid w:val="00C41CAB"/>
    <w:rsid w:val="00C62629"/>
    <w:rsid w:val="00C7068B"/>
    <w:rsid w:val="00CF7826"/>
    <w:rsid w:val="00D10F4D"/>
    <w:rsid w:val="00D12E0D"/>
    <w:rsid w:val="00D26A62"/>
    <w:rsid w:val="00DE4AC9"/>
    <w:rsid w:val="00E4136C"/>
    <w:rsid w:val="00E90BF6"/>
    <w:rsid w:val="00EF0531"/>
    <w:rsid w:val="00F75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3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3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6328"/>
    <w:rPr>
      <w:sz w:val="18"/>
      <w:szCs w:val="18"/>
    </w:rPr>
  </w:style>
  <w:style w:type="paragraph" w:styleId="a4">
    <w:name w:val="footer"/>
    <w:basedOn w:val="a"/>
    <w:link w:val="Char0"/>
    <w:uiPriority w:val="99"/>
    <w:semiHidden/>
    <w:unhideWhenUsed/>
    <w:rsid w:val="001D63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328"/>
    <w:rPr>
      <w:sz w:val="18"/>
      <w:szCs w:val="18"/>
    </w:rPr>
  </w:style>
  <w:style w:type="paragraph" w:customStyle="1" w:styleId="Default">
    <w:name w:val="Default"/>
    <w:qFormat/>
    <w:rsid w:val="00501BA2"/>
    <w:pPr>
      <w:widowControl w:val="0"/>
      <w:autoSpaceDE w:val="0"/>
      <w:autoSpaceDN w:val="0"/>
      <w:adjustRightInd w:val="0"/>
    </w:pPr>
    <w:rPr>
      <w:rFonts w:ascii="宋体" w:eastAsia="宋体" w:hAnsi="Times New Roman" w:cs="宋体"/>
      <w:color w:val="000000"/>
      <w:kern w:val="0"/>
      <w:sz w:val="24"/>
      <w:szCs w:val="24"/>
    </w:rPr>
  </w:style>
  <w:style w:type="paragraph" w:customStyle="1" w:styleId="p0">
    <w:name w:val="p0"/>
    <w:basedOn w:val="a"/>
    <w:qFormat/>
    <w:rsid w:val="00501BA2"/>
    <w:pPr>
      <w:widowControl/>
    </w:pPr>
    <w:rPr>
      <w:rFonts w:ascii="Calibri" w:hAnsi="Calibri" w:cs="宋体"/>
      <w:kern w:val="0"/>
      <w:szCs w:val="21"/>
    </w:rPr>
  </w:style>
  <w:style w:type="paragraph" w:styleId="a5">
    <w:name w:val="List Paragraph"/>
    <w:basedOn w:val="a"/>
    <w:uiPriority w:val="34"/>
    <w:qFormat/>
    <w:rsid w:val="001C587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118</Words>
  <Characters>674</Characters>
  <Application>Microsoft Office Word</Application>
  <DocSecurity>0</DocSecurity>
  <Lines>5</Lines>
  <Paragraphs>1</Paragraphs>
  <ScaleCrop>false</ScaleCrop>
  <Company>神州网信技术有限公司</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叶振兴</dc:creator>
  <cp:keywords/>
  <dc:description/>
  <cp:lastModifiedBy>叶振兴</cp:lastModifiedBy>
  <cp:revision>21</cp:revision>
  <cp:lastPrinted>2023-03-14T05:43:00Z</cp:lastPrinted>
  <dcterms:created xsi:type="dcterms:W3CDTF">2023-03-03T11:59:00Z</dcterms:created>
  <dcterms:modified xsi:type="dcterms:W3CDTF">2023-04-07T02:26:00Z</dcterms:modified>
</cp:coreProperties>
</file>